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BB464" w14:textId="77777777" w:rsidR="00B44E0F" w:rsidRDefault="00B44E0F" w:rsidP="00B44E0F">
      <w:pPr>
        <w:rPr>
          <w:rFonts w:ascii="Tahoma" w:hAnsi="Tahoma" w:cs="Tahoma"/>
        </w:rPr>
      </w:pPr>
    </w:p>
    <w:tbl>
      <w:tblPr>
        <w:tblW w:w="0" w:type="auto"/>
        <w:tblCellMar>
          <w:left w:w="0" w:type="dxa"/>
          <w:right w:w="0" w:type="dxa"/>
        </w:tblCellMar>
        <w:tblLook w:val="04A0" w:firstRow="1" w:lastRow="0" w:firstColumn="1" w:lastColumn="0" w:noHBand="0" w:noVBand="1"/>
      </w:tblPr>
      <w:tblGrid>
        <w:gridCol w:w="2856"/>
        <w:gridCol w:w="8966"/>
      </w:tblGrid>
      <w:tr w:rsidR="00B44E0F" w14:paraId="72626C99" w14:textId="77777777" w:rsidTr="00B44E0F">
        <w:trPr>
          <w:trHeight w:val="1256"/>
        </w:trPr>
        <w:tc>
          <w:tcPr>
            <w:tcW w:w="2712" w:type="dxa"/>
            <w:tcMar>
              <w:top w:w="0" w:type="dxa"/>
              <w:left w:w="108" w:type="dxa"/>
              <w:bottom w:w="0" w:type="dxa"/>
              <w:right w:w="108" w:type="dxa"/>
            </w:tcMar>
            <w:hideMark/>
          </w:tcPr>
          <w:p w14:paraId="41F447E1" w14:textId="52630828" w:rsidR="00B44E0F" w:rsidRDefault="00B44E0F">
            <w:pPr>
              <w:spacing w:line="252" w:lineRule="auto"/>
              <w:rPr>
                <w:rFonts w:ascii="Tahoma" w:hAnsi="Tahoma" w:cs="Tahoma"/>
              </w:rPr>
            </w:pPr>
            <w:r>
              <w:rPr>
                <w:rFonts w:ascii="Tahoma" w:hAnsi="Tahoma" w:cs="Tahoma"/>
                <w:noProof/>
                <w:lang w:eastAsia="en-CA"/>
              </w:rPr>
              <w:drawing>
                <wp:inline distT="0" distB="0" distL="0" distR="0" wp14:anchorId="3A36B287" wp14:editId="6B270120">
                  <wp:extent cx="1676400" cy="1173480"/>
                  <wp:effectExtent l="0" t="0" r="0" b="7620"/>
                  <wp:docPr id="1" name="Picture 1" descr="cid:image001.jpg@01D37815.9B347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7815.9B3478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76400" cy="1173480"/>
                          </a:xfrm>
                          <a:prstGeom prst="rect">
                            <a:avLst/>
                          </a:prstGeom>
                          <a:noFill/>
                          <a:ln>
                            <a:noFill/>
                          </a:ln>
                        </pic:spPr>
                      </pic:pic>
                    </a:graphicData>
                  </a:graphic>
                </wp:inline>
              </w:drawing>
            </w:r>
          </w:p>
        </w:tc>
        <w:tc>
          <w:tcPr>
            <w:tcW w:w="8966" w:type="dxa"/>
            <w:tcMar>
              <w:top w:w="0" w:type="dxa"/>
              <w:left w:w="108" w:type="dxa"/>
              <w:bottom w:w="0" w:type="dxa"/>
              <w:right w:w="108" w:type="dxa"/>
            </w:tcMar>
          </w:tcPr>
          <w:p w14:paraId="53765DA0" w14:textId="77777777" w:rsidR="00B44E0F" w:rsidRDefault="00B44E0F">
            <w:pPr>
              <w:spacing w:line="252" w:lineRule="auto"/>
              <w:rPr>
                <w:rFonts w:ascii="Tahoma" w:hAnsi="Tahoma" w:cs="Tahoma"/>
                <w:b/>
                <w:bCs/>
                <w:color w:val="005596"/>
                <w:spacing w:val="20"/>
                <w:sz w:val="48"/>
                <w:szCs w:val="48"/>
              </w:rPr>
            </w:pPr>
          </w:p>
          <w:p w14:paraId="7EF2A9A0" w14:textId="77777777" w:rsidR="00B44E0F" w:rsidRDefault="00B44E0F">
            <w:pPr>
              <w:spacing w:line="252" w:lineRule="auto"/>
              <w:rPr>
                <w:rFonts w:ascii="Tahoma" w:hAnsi="Tahoma" w:cs="Tahoma"/>
                <w:b/>
                <w:bCs/>
                <w:color w:val="005596"/>
                <w:spacing w:val="20"/>
                <w:sz w:val="48"/>
                <w:szCs w:val="48"/>
              </w:rPr>
            </w:pPr>
            <w:r>
              <w:rPr>
                <w:rFonts w:ascii="Tahoma" w:hAnsi="Tahoma" w:cs="Tahoma"/>
                <w:b/>
                <w:bCs/>
                <w:color w:val="005596"/>
                <w:spacing w:val="20"/>
                <w:sz w:val="48"/>
                <w:szCs w:val="48"/>
              </w:rPr>
              <w:t>IGNITE EMPLOYER NEWSLETTER</w:t>
            </w:r>
          </w:p>
          <w:p w14:paraId="3E624B8C" w14:textId="77777777" w:rsidR="00B44E0F" w:rsidRDefault="00B44E0F">
            <w:pPr>
              <w:spacing w:line="252" w:lineRule="auto"/>
              <w:rPr>
                <w:rFonts w:ascii="Tahoma" w:hAnsi="Tahoma" w:cs="Tahoma"/>
                <w:b/>
                <w:bCs/>
                <w:spacing w:val="20"/>
              </w:rPr>
            </w:pPr>
            <w:r>
              <w:rPr>
                <w:rFonts w:ascii="Tahoma" w:hAnsi="Tahoma" w:cs="Tahoma"/>
                <w:b/>
                <w:bCs/>
                <w:spacing w:val="20"/>
              </w:rPr>
              <w:t>December 14, 2017</w:t>
            </w:r>
          </w:p>
          <w:p w14:paraId="5BF90D67" w14:textId="77777777" w:rsidR="00B44E0F" w:rsidRDefault="00B44E0F">
            <w:pPr>
              <w:spacing w:line="252" w:lineRule="auto"/>
              <w:rPr>
                <w:rFonts w:ascii="Tahoma" w:hAnsi="Tahoma" w:cs="Tahoma"/>
                <w:b/>
                <w:bCs/>
                <w:spacing w:val="20"/>
              </w:rPr>
            </w:pPr>
          </w:p>
          <w:p w14:paraId="7C84168F" w14:textId="77777777" w:rsidR="00B44E0F" w:rsidRDefault="00B44E0F">
            <w:pPr>
              <w:spacing w:line="252" w:lineRule="auto"/>
              <w:rPr>
                <w:rFonts w:ascii="Tahoma" w:hAnsi="Tahoma" w:cs="Tahoma"/>
                <w:b/>
                <w:bCs/>
                <w:spacing w:val="20"/>
              </w:rPr>
            </w:pPr>
          </w:p>
        </w:tc>
      </w:tr>
    </w:tbl>
    <w:p w14:paraId="44ED2524" w14:textId="77777777" w:rsidR="00B44E0F" w:rsidRDefault="00B44E0F" w:rsidP="00B44E0F">
      <w:pPr>
        <w:shd w:val="clear" w:color="auto" w:fill="005596"/>
        <w:jc w:val="center"/>
        <w:rPr>
          <w:rFonts w:ascii="Tahoma" w:hAnsi="Tahoma" w:cs="Tahoma"/>
          <w:b/>
          <w:bCs/>
          <w:color w:val="FFCE00"/>
        </w:rPr>
      </w:pPr>
      <w:r>
        <w:rPr>
          <w:rFonts w:ascii="Tahoma" w:hAnsi="Tahoma" w:cs="Tahoma"/>
          <w:b/>
          <w:bCs/>
          <w:color w:val="FFCE00"/>
        </w:rPr>
        <w:t>Important Ignite Reminders</w:t>
      </w:r>
    </w:p>
    <w:p w14:paraId="58B69DC9" w14:textId="77777777" w:rsidR="00B44E0F" w:rsidRDefault="00B44E0F" w:rsidP="00B44E0F">
      <w:pPr>
        <w:rPr>
          <w:rFonts w:ascii="Calibri Light" w:hAnsi="Calibri Light"/>
        </w:rPr>
      </w:pPr>
    </w:p>
    <w:p w14:paraId="70CFFB56" w14:textId="41B3556E" w:rsidR="00B44E0F" w:rsidRDefault="00B44E0F" w:rsidP="00B44E0F">
      <w:pPr>
        <w:rPr>
          <w:rFonts w:ascii="Calibri Light" w:hAnsi="Calibri Light"/>
        </w:rPr>
      </w:pPr>
      <w:r>
        <w:rPr>
          <w:noProof/>
          <w:lang w:eastAsia="en-CA"/>
        </w:rPr>
        <w:drawing>
          <wp:anchor distT="0" distB="0" distL="114300" distR="114300" simplePos="0" relativeHeight="251658240" behindDoc="0" locked="0" layoutInCell="1" allowOverlap="1" wp14:anchorId="6D6441A1" wp14:editId="66937318">
            <wp:simplePos x="0" y="0"/>
            <wp:positionH relativeFrom="column">
              <wp:align>left</wp:align>
            </wp:positionH>
            <wp:positionV relativeFrom="paragraph">
              <wp:posOffset>1981200</wp:posOffset>
            </wp:positionV>
            <wp:extent cx="1828800" cy="1685925"/>
            <wp:effectExtent l="0" t="0" r="0" b="9525"/>
            <wp:wrapSquare wrapText="bothSides"/>
            <wp:docPr id="2" name="Picture 2" descr="Welcome to your last newsletter of 2017! I wish you the best of luck as you wrap up important tasks and projects and get ready for 2018.&#10;&#10;Happy Holiday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your last newsletter of 2017! I wish you the best of luck as you wrap up important tasks and projects and get ready for 2018.&#10;&#10;Happy Holidays!&#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85925"/>
                    </a:xfrm>
                    <a:prstGeom prst="rect">
                      <a:avLst/>
                    </a:prstGeom>
                    <a:noFill/>
                  </pic:spPr>
                </pic:pic>
              </a:graphicData>
            </a:graphic>
            <wp14:sizeRelH relativeFrom="page">
              <wp14:pctWidth>0</wp14:pctWidth>
            </wp14:sizeRelH>
            <wp14:sizeRelV relativeFrom="margin">
              <wp14:pctHeight>0</wp14:pctHeight>
            </wp14:sizeRelV>
          </wp:anchor>
        </w:drawing>
      </w:r>
    </w:p>
    <w:p w14:paraId="75EA11D8" w14:textId="77777777" w:rsidR="00B44E0F" w:rsidRDefault="00B44E0F" w:rsidP="00B44E0F">
      <w:pPr>
        <w:rPr>
          <w:rFonts w:ascii="Calibri Light" w:hAnsi="Calibri Light"/>
        </w:rPr>
      </w:pPr>
      <w:r>
        <w:rPr>
          <w:rFonts w:ascii="Tahoma" w:hAnsi="Tahoma" w:cs="Tahoma"/>
        </w:rPr>
        <w:t xml:space="preserve">If you haven’t already done so, please complete your Initial Check In with your student(s) as soon as possible. This is especially important for students who are working in the Fall term only. You do not have to submit the form to mySuccess, as students are responsible for uploading their Check Ins. </w:t>
      </w:r>
    </w:p>
    <w:p w14:paraId="2FBB7232" w14:textId="77777777" w:rsidR="00B44E0F" w:rsidRDefault="00B44E0F" w:rsidP="00B44E0F">
      <w:pPr>
        <w:rPr>
          <w:rFonts w:ascii="Tahoma" w:hAnsi="Tahoma" w:cs="Tahoma"/>
        </w:rPr>
      </w:pPr>
    </w:p>
    <w:p w14:paraId="4518C334" w14:textId="77777777" w:rsidR="00B44E0F" w:rsidRDefault="00B44E0F" w:rsidP="00B44E0F">
      <w:pPr>
        <w:rPr>
          <w:rFonts w:ascii="Tahoma" w:hAnsi="Tahoma" w:cs="Tahoma"/>
          <w:color w:val="FF0000"/>
        </w:rPr>
      </w:pPr>
      <w:r>
        <w:rPr>
          <w:rFonts w:ascii="Tahoma" w:hAnsi="Tahoma" w:cs="Tahoma"/>
        </w:rPr>
        <w:t xml:space="preserve">The Final Reflection is now available on mySuccess for students who will be wrapping up their employment this month. </w:t>
      </w:r>
      <w:r>
        <w:rPr>
          <w:rFonts w:ascii="Tahoma" w:hAnsi="Tahoma" w:cs="Tahoma"/>
          <w:b/>
          <w:bCs/>
          <w:color w:val="FF0000"/>
        </w:rPr>
        <w:t>Students who are working in the Fall and Winter term do not have to complete their Midpoint Check In until January, and their Final Reflection until April.</w:t>
      </w:r>
      <w:r>
        <w:rPr>
          <w:rFonts w:ascii="Tahoma" w:hAnsi="Tahoma" w:cs="Tahoma"/>
          <w:color w:val="FF0000"/>
        </w:rPr>
        <w:t xml:space="preserve"> </w:t>
      </w:r>
    </w:p>
    <w:p w14:paraId="62056FF7" w14:textId="77777777" w:rsidR="00B44E0F" w:rsidRDefault="00B44E0F" w:rsidP="00B44E0F">
      <w:pPr>
        <w:rPr>
          <w:rFonts w:ascii="Tahoma" w:hAnsi="Tahoma" w:cs="Tahoma"/>
          <w:color w:val="FF0000"/>
        </w:rPr>
      </w:pPr>
    </w:p>
    <w:p w14:paraId="05A53AEA" w14:textId="77777777" w:rsidR="00B44E0F" w:rsidRDefault="00B44E0F" w:rsidP="00B44E0F">
      <w:pPr>
        <w:rPr>
          <w:rFonts w:ascii="Tahoma" w:hAnsi="Tahoma" w:cs="Tahoma"/>
        </w:rPr>
      </w:pPr>
      <w:r>
        <w:rPr>
          <w:rFonts w:ascii="Tahoma" w:hAnsi="Tahoma" w:cs="Tahoma"/>
          <w:b/>
          <w:bCs/>
          <w:color w:val="FF0000"/>
        </w:rPr>
        <w:t>Students who are only working in the Fall term need to upload all their Check Ins no later than January 3.</w:t>
      </w:r>
    </w:p>
    <w:p w14:paraId="2ED1D0DE" w14:textId="77777777" w:rsidR="00B44E0F" w:rsidRDefault="00B44E0F" w:rsidP="00B44E0F">
      <w:pPr>
        <w:rPr>
          <w:rFonts w:ascii="Calibri Light" w:hAnsi="Calibri Light"/>
        </w:rPr>
      </w:pPr>
    </w:p>
    <w:p w14:paraId="42468E6B" w14:textId="77777777" w:rsidR="00B44E0F" w:rsidRDefault="00B44E0F" w:rsidP="00B44E0F">
      <w:pPr>
        <w:rPr>
          <w:rFonts w:ascii="Tahoma" w:hAnsi="Tahoma" w:cs="Tahoma"/>
        </w:rPr>
      </w:pPr>
    </w:p>
    <w:p w14:paraId="27D27A6F" w14:textId="77777777" w:rsidR="00B44E0F" w:rsidRDefault="00B44E0F" w:rsidP="00B44E0F">
      <w:pPr>
        <w:shd w:val="clear" w:color="auto" w:fill="005596"/>
        <w:jc w:val="center"/>
        <w:rPr>
          <w:rFonts w:ascii="Tahoma" w:hAnsi="Tahoma" w:cs="Tahoma"/>
          <w:b/>
          <w:bCs/>
          <w:color w:val="FFCE00"/>
        </w:rPr>
      </w:pPr>
      <w:r>
        <w:rPr>
          <w:rFonts w:ascii="Tahoma" w:hAnsi="Tahoma" w:cs="Tahoma"/>
          <w:b/>
          <w:bCs/>
          <w:color w:val="FFCE00"/>
        </w:rPr>
        <w:t>Winter 2018 Scheduling</w:t>
      </w:r>
    </w:p>
    <w:p w14:paraId="50AFCCD0" w14:textId="77777777" w:rsidR="00B44E0F" w:rsidRDefault="00B44E0F" w:rsidP="00B44E0F">
      <w:pPr>
        <w:rPr>
          <w:rFonts w:ascii="Tahoma" w:hAnsi="Tahoma" w:cs="Tahoma"/>
        </w:rPr>
      </w:pPr>
    </w:p>
    <w:p w14:paraId="03513543" w14:textId="77777777" w:rsidR="00B44E0F" w:rsidRDefault="00B44E0F" w:rsidP="00B44E0F">
      <w:pPr>
        <w:rPr>
          <w:rFonts w:ascii="Tahoma" w:hAnsi="Tahoma" w:cs="Tahoma"/>
        </w:rPr>
      </w:pPr>
      <w:r>
        <w:rPr>
          <w:rFonts w:ascii="Tahoma" w:hAnsi="Tahoma" w:cs="Tahoma"/>
        </w:rPr>
        <w:t xml:space="preserve">Since students have their class schedules, now is a great opportunity to plan and determine your student schedules for Winter 2018. Explore the Employer Toolkit on </w:t>
      </w:r>
      <w:hyperlink r:id="rId7" w:history="1">
        <w:r>
          <w:rPr>
            <w:rStyle w:val="Hyperlink"/>
            <w:rFonts w:ascii="Tahoma" w:hAnsi="Tahoma" w:cs="Tahoma"/>
          </w:rPr>
          <w:t>mySuccess</w:t>
        </w:r>
      </w:hyperlink>
      <w:r>
        <w:rPr>
          <w:rFonts w:ascii="Tahoma" w:hAnsi="Tahoma" w:cs="Tahoma"/>
        </w:rPr>
        <w:t xml:space="preserve"> for advice on scheduling, a scheduling template, hours tracker, 1-1 meeting template, and more!</w:t>
      </w:r>
    </w:p>
    <w:p w14:paraId="5D74FBD1" w14:textId="77777777" w:rsidR="00B44E0F" w:rsidRDefault="00B44E0F" w:rsidP="00B44E0F">
      <w:pPr>
        <w:rPr>
          <w:rFonts w:ascii="Tahoma" w:hAnsi="Tahoma" w:cs="Tahoma"/>
        </w:rPr>
      </w:pPr>
    </w:p>
    <w:p w14:paraId="6BED6EC5" w14:textId="77777777" w:rsidR="00B44E0F" w:rsidRDefault="00B44E0F" w:rsidP="00B44E0F">
      <w:pPr>
        <w:rPr>
          <w:rFonts w:ascii="Tahoma" w:hAnsi="Tahoma" w:cs="Tahoma"/>
        </w:rPr>
      </w:pPr>
      <w:r>
        <w:rPr>
          <w:rFonts w:ascii="Tahoma" w:hAnsi="Tahoma" w:cs="Tahoma"/>
        </w:rPr>
        <w:t>Ignite students are eligible to work up to 80 hours per term. Students cannot work more than 24 hours per week between all on-campus employment, so if your student has another job on campus, remind them that they cannot work more than 24 hours per week between all jobs. Please ensure you are monitoring and tracking the number of hours your student works each week. Any hours worked by a student in excess of their Work Study allocation (80 hours) will be the responsibility of your department.</w:t>
      </w:r>
    </w:p>
    <w:p w14:paraId="0EBF775A" w14:textId="77777777" w:rsidR="00B44E0F" w:rsidRDefault="00B44E0F" w:rsidP="00B44E0F">
      <w:pPr>
        <w:rPr>
          <w:rFonts w:ascii="Tahoma" w:hAnsi="Tahoma" w:cs="Tahoma"/>
        </w:rPr>
      </w:pPr>
    </w:p>
    <w:p w14:paraId="62526DDE" w14:textId="77777777" w:rsidR="00B44E0F" w:rsidRDefault="00B44E0F" w:rsidP="00B44E0F">
      <w:pPr>
        <w:shd w:val="clear" w:color="auto" w:fill="005596"/>
        <w:jc w:val="center"/>
        <w:rPr>
          <w:rFonts w:ascii="Tahoma" w:hAnsi="Tahoma" w:cs="Tahoma"/>
          <w:b/>
          <w:bCs/>
          <w:color w:val="FFCE00"/>
        </w:rPr>
      </w:pPr>
      <w:r>
        <w:rPr>
          <w:rFonts w:ascii="Tahoma" w:hAnsi="Tahoma" w:cs="Tahoma"/>
          <w:b/>
          <w:bCs/>
          <w:color w:val="FFCE00"/>
        </w:rPr>
        <w:lastRenderedPageBreak/>
        <w:t>Resources for Stressed Students</w:t>
      </w:r>
    </w:p>
    <w:p w14:paraId="0F4DC401" w14:textId="77777777" w:rsidR="00B44E0F" w:rsidRDefault="00B44E0F" w:rsidP="00B44E0F">
      <w:pPr>
        <w:rPr>
          <w:rFonts w:ascii="Tahoma" w:hAnsi="Tahoma" w:cs="Tahoma"/>
        </w:rPr>
      </w:pPr>
    </w:p>
    <w:p w14:paraId="3565127C" w14:textId="77777777" w:rsidR="00B44E0F" w:rsidRDefault="00B44E0F" w:rsidP="00B44E0F">
      <w:pPr>
        <w:rPr>
          <w:rFonts w:ascii="Tahoma" w:hAnsi="Tahoma" w:cs="Tahoma"/>
        </w:rPr>
      </w:pPr>
      <w:r>
        <w:rPr>
          <w:rFonts w:ascii="Tahoma" w:hAnsi="Tahoma" w:cs="Tahoma"/>
        </w:rPr>
        <w:t>Exam time can be very stressful for students. Stress and anxiety among students is especially prevalent during the month of December. If you think your student is struggling, you can refer them to the following resources:</w:t>
      </w:r>
    </w:p>
    <w:p w14:paraId="0182FAC3" w14:textId="77777777" w:rsidR="00B44E0F" w:rsidRDefault="00B44E0F" w:rsidP="00B44E0F">
      <w:pPr>
        <w:rPr>
          <w:rFonts w:ascii="Tahoma" w:hAnsi="Tahoma" w:cs="Tahoma"/>
        </w:rPr>
      </w:pPr>
    </w:p>
    <w:tbl>
      <w:tblPr>
        <w:tblW w:w="0" w:type="auto"/>
        <w:tblCellMar>
          <w:left w:w="0" w:type="dxa"/>
          <w:right w:w="0" w:type="dxa"/>
        </w:tblCellMar>
        <w:tblLook w:val="04A0" w:firstRow="1" w:lastRow="0" w:firstColumn="1" w:lastColumn="0" w:noHBand="0" w:noVBand="1"/>
      </w:tblPr>
      <w:tblGrid>
        <w:gridCol w:w="3000"/>
        <w:gridCol w:w="2111"/>
        <w:gridCol w:w="6497"/>
        <w:gridCol w:w="1332"/>
      </w:tblGrid>
      <w:tr w:rsidR="00B44E0F" w14:paraId="70E219FF" w14:textId="77777777" w:rsidTr="00B44E0F">
        <w:trPr>
          <w:trHeight w:val="20"/>
        </w:trPr>
        <w:tc>
          <w:tcPr>
            <w:tcW w:w="3328" w:type="dxa"/>
            <w:tcBorders>
              <w:top w:val="single" w:sz="8" w:space="0" w:color="auto"/>
              <w:left w:val="single" w:sz="8" w:space="0" w:color="auto"/>
              <w:bottom w:val="single" w:sz="8" w:space="0" w:color="auto"/>
              <w:right w:val="single" w:sz="8" w:space="0" w:color="auto"/>
            </w:tcBorders>
            <w:shd w:val="clear" w:color="auto" w:fill="FFCE00"/>
            <w:tcMar>
              <w:top w:w="0" w:type="dxa"/>
              <w:left w:w="108" w:type="dxa"/>
              <w:bottom w:w="0" w:type="dxa"/>
              <w:right w:w="108" w:type="dxa"/>
            </w:tcMar>
            <w:hideMark/>
          </w:tcPr>
          <w:p w14:paraId="18DACAE8" w14:textId="77777777" w:rsidR="00B44E0F" w:rsidRDefault="00B44E0F">
            <w:pPr>
              <w:jc w:val="center"/>
              <w:rPr>
                <w:rFonts w:ascii="Tahoma" w:hAnsi="Tahoma" w:cs="Tahoma"/>
                <w:color w:val="005596"/>
              </w:rPr>
            </w:pPr>
            <w:r>
              <w:rPr>
                <w:rFonts w:ascii="Tahoma" w:hAnsi="Tahoma" w:cs="Tahoma"/>
                <w:b/>
                <w:bCs/>
                <w:color w:val="005596"/>
              </w:rPr>
              <w:t>Student Counselling Centre (CAW)</w:t>
            </w:r>
          </w:p>
        </w:tc>
        <w:tc>
          <w:tcPr>
            <w:tcW w:w="2903" w:type="dxa"/>
            <w:tcBorders>
              <w:top w:val="single" w:sz="8" w:space="0" w:color="auto"/>
              <w:left w:val="nil"/>
              <w:bottom w:val="single" w:sz="8" w:space="0" w:color="auto"/>
              <w:right w:val="single" w:sz="8" w:space="0" w:color="auto"/>
            </w:tcBorders>
            <w:shd w:val="clear" w:color="auto" w:fill="FFCE00"/>
            <w:tcMar>
              <w:top w:w="0" w:type="dxa"/>
              <w:left w:w="108" w:type="dxa"/>
              <w:bottom w:w="0" w:type="dxa"/>
              <w:right w:w="108" w:type="dxa"/>
            </w:tcMar>
            <w:hideMark/>
          </w:tcPr>
          <w:p w14:paraId="1CA6E560" w14:textId="77777777" w:rsidR="00B44E0F" w:rsidRDefault="00B44E0F">
            <w:pPr>
              <w:jc w:val="center"/>
              <w:rPr>
                <w:rFonts w:ascii="Tahoma" w:hAnsi="Tahoma" w:cs="Tahoma"/>
                <w:color w:val="005596"/>
              </w:rPr>
            </w:pPr>
            <w:r>
              <w:rPr>
                <w:rFonts w:ascii="Tahoma" w:hAnsi="Tahoma" w:cs="Tahoma"/>
                <w:b/>
                <w:bCs/>
                <w:color w:val="005596"/>
                <w:lang w:val="fr-FR"/>
              </w:rPr>
              <w:t>UWSA Peer Support Centre (CAW)</w:t>
            </w:r>
          </w:p>
        </w:tc>
        <w:tc>
          <w:tcPr>
            <w:tcW w:w="6339" w:type="dxa"/>
            <w:tcBorders>
              <w:top w:val="single" w:sz="8" w:space="0" w:color="auto"/>
              <w:left w:val="nil"/>
              <w:bottom w:val="single" w:sz="8" w:space="0" w:color="auto"/>
              <w:right w:val="single" w:sz="8" w:space="0" w:color="auto"/>
            </w:tcBorders>
            <w:shd w:val="clear" w:color="auto" w:fill="FFCE00"/>
            <w:tcMar>
              <w:top w:w="0" w:type="dxa"/>
              <w:left w:w="108" w:type="dxa"/>
              <w:bottom w:w="0" w:type="dxa"/>
              <w:right w:w="108" w:type="dxa"/>
            </w:tcMar>
            <w:hideMark/>
          </w:tcPr>
          <w:p w14:paraId="49BA509B" w14:textId="77777777" w:rsidR="00B44E0F" w:rsidRDefault="00B44E0F">
            <w:pPr>
              <w:jc w:val="center"/>
              <w:rPr>
                <w:rFonts w:ascii="Tahoma" w:hAnsi="Tahoma" w:cs="Tahoma"/>
                <w:color w:val="005596"/>
              </w:rPr>
            </w:pPr>
            <w:r>
              <w:rPr>
                <w:rFonts w:ascii="Tahoma" w:hAnsi="Tahoma" w:cs="Tahoma"/>
                <w:b/>
                <w:bCs/>
                <w:color w:val="005596"/>
              </w:rPr>
              <w:t>UWindsor Care Alert Report</w:t>
            </w:r>
          </w:p>
        </w:tc>
        <w:tc>
          <w:tcPr>
            <w:tcW w:w="2826" w:type="dxa"/>
            <w:tcBorders>
              <w:top w:val="single" w:sz="8" w:space="0" w:color="auto"/>
              <w:left w:val="nil"/>
              <w:bottom w:val="single" w:sz="8" w:space="0" w:color="auto"/>
              <w:right w:val="single" w:sz="8" w:space="0" w:color="auto"/>
            </w:tcBorders>
            <w:shd w:val="clear" w:color="auto" w:fill="FFCE00"/>
            <w:tcMar>
              <w:top w:w="0" w:type="dxa"/>
              <w:left w:w="108" w:type="dxa"/>
              <w:bottom w:w="0" w:type="dxa"/>
              <w:right w:w="108" w:type="dxa"/>
            </w:tcMar>
            <w:hideMark/>
          </w:tcPr>
          <w:p w14:paraId="0BB31966" w14:textId="77777777" w:rsidR="00B44E0F" w:rsidRDefault="00B44E0F">
            <w:pPr>
              <w:jc w:val="center"/>
              <w:rPr>
                <w:rFonts w:ascii="Tahoma" w:hAnsi="Tahoma" w:cs="Tahoma"/>
                <w:color w:val="005596"/>
              </w:rPr>
            </w:pPr>
            <w:r>
              <w:rPr>
                <w:rFonts w:ascii="Tahoma" w:hAnsi="Tahoma" w:cs="Tahoma"/>
                <w:b/>
                <w:bCs/>
                <w:color w:val="005596"/>
              </w:rPr>
              <w:t>Good2Talk – 24 hour Student Helpline</w:t>
            </w:r>
          </w:p>
        </w:tc>
      </w:tr>
      <w:tr w:rsidR="00B44E0F" w14:paraId="3C84EE91" w14:textId="77777777" w:rsidTr="00B44E0F">
        <w:trPr>
          <w:trHeight w:val="20"/>
        </w:trPr>
        <w:tc>
          <w:tcPr>
            <w:tcW w:w="3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C3177" w14:textId="77777777" w:rsidR="00B44E0F" w:rsidRDefault="00B44E0F">
            <w:pPr>
              <w:rPr>
                <w:rFonts w:ascii="Tahoma" w:hAnsi="Tahoma" w:cs="Tahoma"/>
              </w:rPr>
            </w:pPr>
            <w:r>
              <w:rPr>
                <w:rFonts w:ascii="Tahoma" w:hAnsi="Tahoma" w:cs="Tahoma"/>
              </w:rPr>
              <w:t>Provides free, confidential, professional counselling</w:t>
            </w:r>
          </w:p>
          <w:p w14:paraId="47D27660" w14:textId="77777777" w:rsidR="00B44E0F" w:rsidRDefault="00B44E0F">
            <w:pPr>
              <w:rPr>
                <w:rFonts w:ascii="Tahoma" w:hAnsi="Tahoma" w:cs="Tahoma"/>
              </w:rPr>
            </w:pPr>
          </w:p>
          <w:p w14:paraId="70141A09" w14:textId="77777777" w:rsidR="00B44E0F" w:rsidRDefault="00B44E0F">
            <w:pPr>
              <w:rPr>
                <w:rFonts w:ascii="Tahoma" w:hAnsi="Tahoma" w:cs="Tahoma"/>
              </w:rPr>
            </w:pPr>
            <w:hyperlink r:id="rId8" w:history="1">
              <w:r>
                <w:rPr>
                  <w:rStyle w:val="Hyperlink"/>
                  <w:rFonts w:ascii="Tahoma" w:hAnsi="Tahoma" w:cs="Tahoma"/>
                </w:rPr>
                <w:t>http://www1.uwindsor.ca/scc/</w:t>
              </w:r>
            </w:hyperlink>
            <w:r>
              <w:rPr>
                <w:rFonts w:ascii="Tahoma" w:hAnsi="Tahoma" w:cs="Tahoma"/>
              </w:rPr>
              <w:t xml:space="preserve"> </w:t>
            </w:r>
          </w:p>
        </w:tc>
        <w:tc>
          <w:tcPr>
            <w:tcW w:w="2903" w:type="dxa"/>
            <w:tcBorders>
              <w:top w:val="nil"/>
              <w:left w:val="nil"/>
              <w:bottom w:val="single" w:sz="8" w:space="0" w:color="auto"/>
              <w:right w:val="single" w:sz="8" w:space="0" w:color="auto"/>
            </w:tcBorders>
            <w:tcMar>
              <w:top w:w="0" w:type="dxa"/>
              <w:left w:w="108" w:type="dxa"/>
              <w:bottom w:w="0" w:type="dxa"/>
              <w:right w:w="108" w:type="dxa"/>
            </w:tcMar>
            <w:hideMark/>
          </w:tcPr>
          <w:p w14:paraId="4E37D151" w14:textId="77777777" w:rsidR="00B44E0F" w:rsidRDefault="00B44E0F">
            <w:pPr>
              <w:rPr>
                <w:rFonts w:ascii="Tahoma" w:hAnsi="Tahoma" w:cs="Tahoma"/>
              </w:rPr>
            </w:pPr>
            <w:r>
              <w:rPr>
                <w:rFonts w:ascii="Tahoma" w:hAnsi="Tahoma" w:cs="Tahoma"/>
              </w:rPr>
              <w:t>519-253-3000 ext. 4551</w:t>
            </w:r>
          </w:p>
          <w:p w14:paraId="4E65E89E" w14:textId="77777777" w:rsidR="00B44E0F" w:rsidRDefault="00B44E0F">
            <w:pPr>
              <w:rPr>
                <w:rFonts w:ascii="Tahoma" w:hAnsi="Tahoma" w:cs="Tahoma"/>
              </w:rPr>
            </w:pPr>
            <w:r>
              <w:rPr>
                <w:rFonts w:ascii="Tahoma" w:hAnsi="Tahoma" w:cs="Tahoma"/>
              </w:rPr>
              <w:t>It is a drop-in centre where trained peer support volunteers offer peer counselling</w:t>
            </w:r>
          </w:p>
          <w:p w14:paraId="3699C739" w14:textId="77777777" w:rsidR="00B44E0F" w:rsidRDefault="00B44E0F">
            <w:pPr>
              <w:rPr>
                <w:rFonts w:ascii="Tahoma" w:hAnsi="Tahoma" w:cs="Tahoma"/>
              </w:rPr>
            </w:pPr>
            <w:hyperlink r:id="rId9" w:history="1">
              <w:r>
                <w:rPr>
                  <w:rStyle w:val="Hyperlink"/>
                  <w:rFonts w:ascii="Tahoma" w:hAnsi="Tahoma" w:cs="Tahoma"/>
                </w:rPr>
                <w:t>www.uwsa.ca/uwsa-services/peer-support-centre</w:t>
              </w:r>
            </w:hyperlink>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47C96AB" w14:textId="77777777" w:rsidR="00B44E0F" w:rsidRDefault="00B44E0F">
            <w:pPr>
              <w:rPr>
                <w:rFonts w:ascii="Tahoma" w:hAnsi="Tahoma" w:cs="Tahoma"/>
              </w:rPr>
            </w:pPr>
            <w:hyperlink r:id="rId10" w:history="1">
              <w:r>
                <w:rPr>
                  <w:rStyle w:val="Hyperlink"/>
                  <w:rFonts w:ascii="Tahoma" w:hAnsi="Tahoma" w:cs="Tahoma"/>
                </w:rPr>
                <w:t>http://www.uwindsor.ca/studentexperience/304/care-alert</w:t>
              </w:r>
            </w:hyperlink>
          </w:p>
          <w:p w14:paraId="7AAD0A77" w14:textId="77777777" w:rsidR="00B44E0F" w:rsidRDefault="00B44E0F">
            <w:pPr>
              <w:rPr>
                <w:rFonts w:ascii="Tahoma" w:hAnsi="Tahoma" w:cs="Tahoma"/>
              </w:rPr>
            </w:pPr>
            <w:r>
              <w:rPr>
                <w:rFonts w:ascii="Tahoma" w:hAnsi="Tahoma" w:cs="Tahoma"/>
              </w:rPr>
              <w:t xml:space="preserve">Is a secure online form designed to support you in helping students who exhibit behaviours of concern to get the help they need </w:t>
            </w:r>
          </w:p>
          <w:p w14:paraId="5B776A18" w14:textId="77777777" w:rsidR="00B44E0F" w:rsidRDefault="00B44E0F">
            <w:pPr>
              <w:rPr>
                <w:rFonts w:ascii="Tahoma" w:hAnsi="Tahoma" w:cs="Tahoma"/>
              </w:rPr>
            </w:pPr>
            <w:hyperlink r:id="rId11" w:history="1">
              <w:r>
                <w:rPr>
                  <w:rStyle w:val="Hyperlink"/>
                  <w:rFonts w:ascii="Tahoma" w:hAnsi="Tahoma" w:cs="Tahoma"/>
                </w:rPr>
                <w:t>https://uwindsor.ca1.qualtrics.com/jfe/form/SV_9Kw8zD8RgexnqW9</w:t>
              </w:r>
            </w:hyperlink>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0F2E0618" w14:textId="77777777" w:rsidR="00B44E0F" w:rsidRDefault="00B44E0F">
            <w:pPr>
              <w:rPr>
                <w:rFonts w:ascii="Tahoma" w:hAnsi="Tahoma" w:cs="Tahoma"/>
              </w:rPr>
            </w:pPr>
            <w:r>
              <w:rPr>
                <w:rFonts w:ascii="Tahoma" w:hAnsi="Tahoma" w:cs="Tahoma"/>
              </w:rPr>
              <w:t>1-866-925-5454</w:t>
            </w:r>
          </w:p>
          <w:p w14:paraId="73AC855B" w14:textId="77777777" w:rsidR="00B44E0F" w:rsidRDefault="00B44E0F">
            <w:pPr>
              <w:rPr>
                <w:rFonts w:ascii="Tahoma" w:hAnsi="Tahoma" w:cs="Tahoma"/>
              </w:rPr>
            </w:pPr>
            <w:r>
              <w:rPr>
                <w:rFonts w:ascii="Tahoma" w:hAnsi="Tahoma" w:cs="Tahoma"/>
              </w:rPr>
              <w:t>Free, confidential and anonymous service that offers professional counselling, mental health information and connections to local resources</w:t>
            </w:r>
          </w:p>
        </w:tc>
      </w:tr>
    </w:tbl>
    <w:p w14:paraId="52C109EA" w14:textId="77777777" w:rsidR="00B44E0F" w:rsidRDefault="00B44E0F" w:rsidP="00B44E0F">
      <w:pPr>
        <w:rPr>
          <w:rFonts w:ascii="Tahoma" w:hAnsi="Tahoma" w:cs="Tahoma"/>
        </w:rPr>
      </w:pPr>
    </w:p>
    <w:p w14:paraId="52A63CA9" w14:textId="77777777" w:rsidR="00B44E0F" w:rsidRDefault="00B44E0F" w:rsidP="00B44E0F">
      <w:pPr>
        <w:shd w:val="clear" w:color="auto" w:fill="005596"/>
        <w:jc w:val="center"/>
        <w:rPr>
          <w:rFonts w:ascii="Tahoma" w:hAnsi="Tahoma" w:cs="Tahoma"/>
          <w:b/>
          <w:bCs/>
          <w:color w:val="FFCE00"/>
        </w:rPr>
      </w:pPr>
      <w:r>
        <w:rPr>
          <w:rFonts w:ascii="Tahoma" w:hAnsi="Tahoma" w:cs="Tahoma"/>
          <w:b/>
          <w:bCs/>
          <w:color w:val="FFCE00"/>
        </w:rPr>
        <w:t>Professional Development Opportunities: January 2018</w:t>
      </w:r>
    </w:p>
    <w:p w14:paraId="4E71F363" w14:textId="77777777" w:rsidR="00B44E0F" w:rsidRDefault="00B44E0F" w:rsidP="00B44E0F">
      <w:pPr>
        <w:rPr>
          <w:rFonts w:ascii="Tahoma" w:hAnsi="Tahoma" w:cs="Tahoma"/>
        </w:rPr>
      </w:pPr>
    </w:p>
    <w:p w14:paraId="04930E8F" w14:textId="77777777" w:rsidR="00B44E0F" w:rsidRDefault="00B44E0F" w:rsidP="00B44E0F">
      <w:pPr>
        <w:rPr>
          <w:rFonts w:ascii="Tahoma" w:hAnsi="Tahoma" w:cs="Tahoma"/>
        </w:rPr>
      </w:pPr>
      <w:r>
        <w:rPr>
          <w:rFonts w:ascii="Tahoma" w:hAnsi="Tahoma" w:cs="Tahoma"/>
        </w:rPr>
        <w:t>The Department of Human Resources will be offering the following professional development workshops in January:</w:t>
      </w:r>
    </w:p>
    <w:p w14:paraId="18A24584" w14:textId="77777777" w:rsidR="00B44E0F" w:rsidRDefault="00B44E0F" w:rsidP="00B44E0F">
      <w:pPr>
        <w:rPr>
          <w:rFonts w:ascii="Tahoma" w:hAnsi="Tahoma" w:cs="Tahoma"/>
        </w:rPr>
      </w:pPr>
    </w:p>
    <w:p w14:paraId="245189F5" w14:textId="77777777" w:rsidR="00B44E0F" w:rsidRDefault="00B44E0F" w:rsidP="00B44E0F">
      <w:pPr>
        <w:rPr>
          <w:rFonts w:ascii="Tahoma" w:hAnsi="Tahoma" w:cs="Tahoma"/>
          <w:b/>
          <w:bCs/>
        </w:rPr>
      </w:pPr>
      <w:r>
        <w:rPr>
          <w:rFonts w:ascii="Tahoma" w:hAnsi="Tahoma" w:cs="Tahoma"/>
          <w:b/>
          <w:bCs/>
        </w:rPr>
        <w:t xml:space="preserve">Mental Health and “U” </w:t>
      </w:r>
    </w:p>
    <w:p w14:paraId="67264DE6" w14:textId="77777777" w:rsidR="00B44E0F" w:rsidRDefault="00B44E0F" w:rsidP="00B44E0F">
      <w:pPr>
        <w:rPr>
          <w:rFonts w:ascii="Tahoma" w:hAnsi="Tahoma" w:cs="Tahoma"/>
        </w:rPr>
      </w:pPr>
      <w:r>
        <w:rPr>
          <w:rFonts w:ascii="Tahoma" w:hAnsi="Tahoma" w:cs="Tahoma"/>
        </w:rPr>
        <w:t>January 16, 2018, 09:30 AM – 11:30 AM</w:t>
      </w:r>
    </w:p>
    <w:p w14:paraId="43875ED9" w14:textId="77777777" w:rsidR="00B44E0F" w:rsidRDefault="00B44E0F" w:rsidP="00B44E0F">
      <w:pPr>
        <w:rPr>
          <w:rFonts w:ascii="Tahoma" w:hAnsi="Tahoma" w:cs="Tahoma"/>
        </w:rPr>
      </w:pPr>
    </w:p>
    <w:p w14:paraId="3B4E930F" w14:textId="77777777" w:rsidR="00B44E0F" w:rsidRDefault="00B44E0F" w:rsidP="00B44E0F">
      <w:pPr>
        <w:rPr>
          <w:rFonts w:ascii="Tahoma" w:hAnsi="Tahoma" w:cs="Tahoma"/>
        </w:rPr>
      </w:pPr>
      <w:r>
        <w:rPr>
          <w:rFonts w:ascii="Tahoma" w:hAnsi="Tahoma" w:cs="Tahoma"/>
        </w:rPr>
        <w:t>According to the Government of Canada, one in five Canadians will face a mental health concern in his or her lifetime. This session will highlight various mental health concerns and possible indicators. It will also provide an overview of how to support a student/colleague with mental health concerns and foster a safe and supportive campus culture. This workshop is especially useful for Ignite employers who working with students.</w:t>
      </w:r>
    </w:p>
    <w:p w14:paraId="506C7353" w14:textId="77777777" w:rsidR="00B44E0F" w:rsidRDefault="00B44E0F" w:rsidP="00B44E0F">
      <w:pPr>
        <w:rPr>
          <w:rFonts w:ascii="Tahoma" w:hAnsi="Tahoma" w:cs="Tahoma"/>
        </w:rPr>
      </w:pPr>
    </w:p>
    <w:p w14:paraId="6B911EED" w14:textId="77777777" w:rsidR="00B44E0F" w:rsidRDefault="00B44E0F" w:rsidP="00B44E0F">
      <w:pPr>
        <w:rPr>
          <w:rFonts w:ascii="Tahoma" w:hAnsi="Tahoma" w:cs="Tahoma"/>
          <w:b/>
          <w:bCs/>
        </w:rPr>
      </w:pPr>
      <w:r>
        <w:rPr>
          <w:rFonts w:ascii="Tahoma" w:hAnsi="Tahoma" w:cs="Tahoma"/>
          <w:b/>
          <w:bCs/>
        </w:rPr>
        <w:t xml:space="preserve">It’s About Attention Management Not Time Management </w:t>
      </w:r>
    </w:p>
    <w:p w14:paraId="395C59E4" w14:textId="77777777" w:rsidR="00B44E0F" w:rsidRDefault="00B44E0F" w:rsidP="00B44E0F">
      <w:pPr>
        <w:rPr>
          <w:rFonts w:ascii="Tahoma" w:hAnsi="Tahoma" w:cs="Tahoma"/>
        </w:rPr>
      </w:pPr>
      <w:r>
        <w:rPr>
          <w:rFonts w:ascii="Tahoma" w:hAnsi="Tahoma" w:cs="Tahoma"/>
        </w:rPr>
        <w:t>January 23, 2018, 09:00 AM – 10:30 AM</w:t>
      </w:r>
    </w:p>
    <w:p w14:paraId="26F159F8" w14:textId="77777777" w:rsidR="00B44E0F" w:rsidRDefault="00B44E0F" w:rsidP="00B44E0F">
      <w:pPr>
        <w:rPr>
          <w:rFonts w:ascii="Tahoma" w:hAnsi="Tahoma" w:cs="Tahoma"/>
        </w:rPr>
      </w:pPr>
    </w:p>
    <w:p w14:paraId="14154647" w14:textId="77777777" w:rsidR="00B44E0F" w:rsidRDefault="00B44E0F" w:rsidP="00B44E0F">
      <w:pPr>
        <w:rPr>
          <w:rFonts w:ascii="Tahoma" w:hAnsi="Tahoma" w:cs="Tahoma"/>
        </w:rPr>
      </w:pPr>
      <w:r>
        <w:rPr>
          <w:rFonts w:ascii="Tahoma" w:hAnsi="Tahoma" w:cs="Tahoma"/>
        </w:rPr>
        <w:t xml:space="preserve">Advancements in technology have impacted the way we work and communicate. These advancements have also introduced added distractions into our lives impacting our ability to focus. This session will explore attention management as a strategy for getting things done, will highlight common distractions and provide tips for increasing focus and attentiveness. </w:t>
      </w:r>
    </w:p>
    <w:p w14:paraId="0F35DAB4" w14:textId="77777777" w:rsidR="00B44E0F" w:rsidRDefault="00B44E0F" w:rsidP="00B44E0F">
      <w:pPr>
        <w:rPr>
          <w:rFonts w:ascii="Tahoma" w:hAnsi="Tahoma" w:cs="Tahoma"/>
        </w:rPr>
      </w:pPr>
    </w:p>
    <w:p w14:paraId="2013D4C1" w14:textId="77777777" w:rsidR="00B44E0F" w:rsidRDefault="00B44E0F" w:rsidP="00B44E0F">
      <w:pPr>
        <w:rPr>
          <w:rFonts w:ascii="Tahoma" w:hAnsi="Tahoma" w:cs="Tahoma"/>
        </w:rPr>
      </w:pPr>
      <w:hyperlink r:id="rId12" w:history="1">
        <w:r>
          <w:rPr>
            <w:rStyle w:val="Hyperlink"/>
            <w:rFonts w:ascii="Tahoma" w:hAnsi="Tahoma" w:cs="Tahoma"/>
            <w:b/>
            <w:bCs/>
          </w:rPr>
          <w:t>Interested employers can register online here</w:t>
        </w:r>
      </w:hyperlink>
    </w:p>
    <w:p w14:paraId="4D1E8303" w14:textId="77777777" w:rsidR="00975B29" w:rsidRDefault="00975B29">
      <w:bookmarkStart w:id="0" w:name="_GoBack"/>
      <w:bookmarkEnd w:id="0"/>
    </w:p>
    <w:sectPr w:rsidR="00975B29" w:rsidSect="00B44E0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64"/>
    <w:rsid w:val="00795464"/>
    <w:rsid w:val="00975B29"/>
    <w:rsid w:val="00B44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9FD725"/>
  <w15:chartTrackingRefBased/>
  <w15:docId w15:val="{D3BF34A9-3E9E-42A9-9E34-6D83FCC5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E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windsor.ca/sc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ccess.uwindsor.ca/home.htm" TargetMode="External"/><Relationship Id="rId12" Type="http://schemas.openxmlformats.org/officeDocument/2006/relationships/hyperlink" Target="http://cleo.uwindsor.ca/hr/worksh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uwindsor.ca1.qualtrics.com/jfe/form/SV_9Kw8zD8RgexnqW9" TargetMode="External"/><Relationship Id="rId5" Type="http://schemas.openxmlformats.org/officeDocument/2006/relationships/image" Target="cid:image001.jpg@01D37815.9B3478F0" TargetMode="External"/><Relationship Id="rId10" Type="http://schemas.openxmlformats.org/officeDocument/2006/relationships/hyperlink" Target="http://www.uwindsor.ca/studentexperience/304/care-alert" TargetMode="External"/><Relationship Id="rId4" Type="http://schemas.openxmlformats.org/officeDocument/2006/relationships/image" Target="media/image1.jpeg"/><Relationship Id="rId9" Type="http://schemas.openxmlformats.org/officeDocument/2006/relationships/hyperlink" Target="http://www.uwsa.ca/uwsa-services/peer-support-cen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2</cp:revision>
  <dcterms:created xsi:type="dcterms:W3CDTF">2017-11-22T15:28:00Z</dcterms:created>
  <dcterms:modified xsi:type="dcterms:W3CDTF">2017-12-18T20:34:00Z</dcterms:modified>
</cp:coreProperties>
</file>