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DBE2B" w14:textId="77777777" w:rsidR="00D83A97" w:rsidRDefault="00D83A97" w:rsidP="00D83A97">
      <w:pPr>
        <w:spacing w:after="0" w:line="240" w:lineRule="auto"/>
      </w:pPr>
    </w:p>
    <w:tbl>
      <w:tblPr>
        <w:tblW w:w="0" w:type="auto"/>
        <w:tblCellMar>
          <w:left w:w="0" w:type="dxa"/>
          <w:right w:w="0" w:type="dxa"/>
        </w:tblCellMar>
        <w:tblLook w:val="04A0" w:firstRow="1" w:lastRow="0" w:firstColumn="1" w:lastColumn="0" w:noHBand="0" w:noVBand="1"/>
      </w:tblPr>
      <w:tblGrid>
        <w:gridCol w:w="2808"/>
        <w:gridCol w:w="8966"/>
      </w:tblGrid>
      <w:tr w:rsidR="00D83A97" w14:paraId="0F4EDA2F" w14:textId="77777777" w:rsidTr="00D83A97">
        <w:trPr>
          <w:trHeight w:val="1256"/>
        </w:trPr>
        <w:tc>
          <w:tcPr>
            <w:tcW w:w="2465" w:type="dxa"/>
            <w:tcMar>
              <w:top w:w="0" w:type="dxa"/>
              <w:left w:w="108" w:type="dxa"/>
              <w:bottom w:w="0" w:type="dxa"/>
              <w:right w:w="108" w:type="dxa"/>
            </w:tcMar>
            <w:hideMark/>
          </w:tcPr>
          <w:p w14:paraId="78B5567A" w14:textId="77777777" w:rsidR="00D83A97" w:rsidRDefault="00D83A97">
            <w:pPr>
              <w:spacing w:after="0" w:line="240" w:lineRule="auto"/>
              <w:rPr>
                <w:rFonts w:ascii="Tahoma" w:hAnsi="Tahoma" w:cs="Tahoma"/>
                <w:lang w:eastAsia="en-US"/>
              </w:rPr>
            </w:pPr>
            <w:r>
              <w:rPr>
                <w:rFonts w:ascii="Tahoma" w:hAnsi="Tahoma" w:cs="Tahoma"/>
                <w:noProof/>
              </w:rPr>
              <w:drawing>
                <wp:inline distT="0" distB="0" distL="0" distR="0" wp14:anchorId="0CDE5092" wp14:editId="47C59F1F">
                  <wp:extent cx="1645920" cy="1150620"/>
                  <wp:effectExtent l="0" t="0" r="0" b="0"/>
                  <wp:docPr id="2" name="Picture 2" descr="cid:image011.jpg@01D3B240.1DF3BB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1.jpg@01D3B240.1DF3BBC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45920" cy="1150620"/>
                          </a:xfrm>
                          <a:prstGeom prst="rect">
                            <a:avLst/>
                          </a:prstGeom>
                          <a:noFill/>
                          <a:ln>
                            <a:noFill/>
                          </a:ln>
                        </pic:spPr>
                      </pic:pic>
                    </a:graphicData>
                  </a:graphic>
                </wp:inline>
              </w:drawing>
            </w:r>
          </w:p>
        </w:tc>
        <w:tc>
          <w:tcPr>
            <w:tcW w:w="8966" w:type="dxa"/>
            <w:tcMar>
              <w:top w:w="0" w:type="dxa"/>
              <w:left w:w="108" w:type="dxa"/>
              <w:bottom w:w="0" w:type="dxa"/>
              <w:right w:w="108" w:type="dxa"/>
            </w:tcMar>
          </w:tcPr>
          <w:p w14:paraId="5FC384DF" w14:textId="77777777" w:rsidR="00D83A97" w:rsidRDefault="00D83A97">
            <w:pPr>
              <w:spacing w:after="0" w:line="240" w:lineRule="auto"/>
              <w:rPr>
                <w:rFonts w:ascii="Tahoma" w:hAnsi="Tahoma" w:cs="Tahoma"/>
                <w:b/>
                <w:bCs/>
                <w:color w:val="005596"/>
                <w:spacing w:val="20"/>
                <w:sz w:val="48"/>
                <w:szCs w:val="48"/>
                <w:lang w:eastAsia="en-US"/>
              </w:rPr>
            </w:pPr>
          </w:p>
          <w:p w14:paraId="6ACD5745" w14:textId="77777777" w:rsidR="00D83A97" w:rsidRDefault="00D83A97">
            <w:pPr>
              <w:spacing w:after="0" w:line="240" w:lineRule="auto"/>
              <w:rPr>
                <w:rFonts w:ascii="Tahoma" w:hAnsi="Tahoma" w:cs="Tahoma"/>
                <w:b/>
                <w:bCs/>
                <w:color w:val="005596"/>
                <w:spacing w:val="20"/>
                <w:sz w:val="44"/>
                <w:szCs w:val="44"/>
                <w:lang w:eastAsia="en-US"/>
              </w:rPr>
            </w:pPr>
            <w:r>
              <w:rPr>
                <w:rFonts w:ascii="Tahoma" w:hAnsi="Tahoma" w:cs="Tahoma"/>
                <w:b/>
                <w:bCs/>
                <w:color w:val="005596"/>
                <w:spacing w:val="20"/>
                <w:sz w:val="44"/>
                <w:szCs w:val="44"/>
                <w:lang w:eastAsia="en-US"/>
              </w:rPr>
              <w:t>IGNITE EMPLOYER NEWSLETTER</w:t>
            </w:r>
          </w:p>
          <w:p w14:paraId="6299E05C" w14:textId="77777777" w:rsidR="00D83A97" w:rsidRDefault="00D83A97">
            <w:pPr>
              <w:spacing w:after="0" w:line="240" w:lineRule="auto"/>
              <w:rPr>
                <w:rFonts w:ascii="Tahoma" w:hAnsi="Tahoma" w:cs="Tahoma"/>
                <w:b/>
                <w:bCs/>
                <w:spacing w:val="20"/>
                <w:lang w:eastAsia="en-US"/>
              </w:rPr>
            </w:pPr>
            <w:r>
              <w:rPr>
                <w:rFonts w:ascii="Tahoma" w:hAnsi="Tahoma" w:cs="Tahoma"/>
                <w:b/>
                <w:bCs/>
                <w:spacing w:val="20"/>
                <w:lang w:eastAsia="en-US"/>
              </w:rPr>
              <w:t>March 2, 2018</w:t>
            </w:r>
          </w:p>
          <w:p w14:paraId="444111A6" w14:textId="77777777" w:rsidR="00D83A97" w:rsidRDefault="00D83A97">
            <w:pPr>
              <w:spacing w:after="0" w:line="240" w:lineRule="auto"/>
              <w:rPr>
                <w:rFonts w:ascii="Tahoma" w:hAnsi="Tahoma" w:cs="Tahoma"/>
                <w:b/>
                <w:bCs/>
                <w:spacing w:val="20"/>
                <w:lang w:eastAsia="en-US"/>
              </w:rPr>
            </w:pPr>
          </w:p>
        </w:tc>
      </w:tr>
    </w:tbl>
    <w:p w14:paraId="5F14FE7C" w14:textId="77777777" w:rsidR="00D83A97" w:rsidRDefault="00D83A97" w:rsidP="00D83A97">
      <w:pPr>
        <w:spacing w:after="0" w:line="240" w:lineRule="auto"/>
        <w:rPr>
          <w:rFonts w:ascii="Tahoma" w:hAnsi="Tahoma" w:cs="Tahoma"/>
        </w:rPr>
      </w:pPr>
    </w:p>
    <w:p w14:paraId="4373CAD7" w14:textId="77777777" w:rsidR="00D83A97" w:rsidRDefault="00D83A97" w:rsidP="00D83A97">
      <w:pPr>
        <w:shd w:val="clear" w:color="auto" w:fill="005596"/>
        <w:spacing w:after="0" w:line="240" w:lineRule="auto"/>
        <w:jc w:val="center"/>
        <w:rPr>
          <w:rFonts w:ascii="Tahoma" w:hAnsi="Tahoma" w:cs="Tahoma"/>
          <w:b/>
          <w:bCs/>
          <w:color w:val="FFCE00"/>
        </w:rPr>
      </w:pPr>
      <w:r>
        <w:rPr>
          <w:rFonts w:ascii="Tahoma" w:hAnsi="Tahoma" w:cs="Tahoma"/>
          <w:b/>
          <w:bCs/>
          <w:color w:val="FFCE00"/>
        </w:rPr>
        <w:t>*** IMPORTANT: New Account Number for Payroll Time Sheets ***</w:t>
      </w:r>
    </w:p>
    <w:p w14:paraId="4C39743E" w14:textId="77777777" w:rsidR="00D83A97" w:rsidRDefault="00D83A97" w:rsidP="00D83A97">
      <w:pPr>
        <w:spacing w:after="0" w:line="240" w:lineRule="auto"/>
        <w:rPr>
          <w:rFonts w:ascii="Tahoma" w:hAnsi="Tahoma" w:cs="Tahoma"/>
        </w:rPr>
      </w:pPr>
      <w:r>
        <w:rPr>
          <w:noProof/>
        </w:rPr>
        <w:drawing>
          <wp:anchor distT="0" distB="0" distL="114300" distR="114300" simplePos="0" relativeHeight="251658240" behindDoc="0" locked="0" layoutInCell="1" allowOverlap="0" wp14:anchorId="7C94E018" wp14:editId="766605CE">
            <wp:simplePos x="0" y="0"/>
            <wp:positionH relativeFrom="margin">
              <wp:align>left</wp:align>
            </wp:positionH>
            <wp:positionV relativeFrom="line">
              <wp:posOffset>154940</wp:posOffset>
            </wp:positionV>
            <wp:extent cx="2072640" cy="167640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2640" cy="1676400"/>
                    </a:xfrm>
                    <a:prstGeom prst="rect">
                      <a:avLst/>
                    </a:prstGeom>
                    <a:noFill/>
                  </pic:spPr>
                </pic:pic>
              </a:graphicData>
            </a:graphic>
            <wp14:sizeRelH relativeFrom="page">
              <wp14:pctWidth>0</wp14:pctWidth>
            </wp14:sizeRelH>
            <wp14:sizeRelV relativeFrom="page">
              <wp14:pctHeight>0</wp14:pctHeight>
            </wp14:sizeRelV>
          </wp:anchor>
        </w:drawing>
      </w:r>
    </w:p>
    <w:p w14:paraId="532D5C11" w14:textId="77777777" w:rsidR="00D83A97" w:rsidRDefault="00D83A97" w:rsidP="00D83A97">
      <w:pPr>
        <w:spacing w:after="0" w:line="240" w:lineRule="auto"/>
        <w:rPr>
          <w:rFonts w:ascii="Tahoma" w:hAnsi="Tahoma" w:cs="Tahoma"/>
        </w:rPr>
      </w:pPr>
    </w:p>
    <w:p w14:paraId="0E31E773" w14:textId="77777777" w:rsidR="00D83A97" w:rsidRDefault="00D83A97" w:rsidP="00D83A97">
      <w:pPr>
        <w:spacing w:after="0" w:line="240" w:lineRule="auto"/>
        <w:rPr>
          <w:rFonts w:ascii="Tahoma" w:hAnsi="Tahoma" w:cs="Tahoma"/>
          <w:b/>
          <w:bCs/>
        </w:rPr>
      </w:pPr>
      <w:r>
        <w:rPr>
          <w:rFonts w:ascii="Tahoma" w:hAnsi="Tahoma" w:cs="Tahoma"/>
        </w:rPr>
        <w:t xml:space="preserve">As you know, the launch of the new </w:t>
      </w:r>
      <w:proofErr w:type="spellStart"/>
      <w:r>
        <w:rPr>
          <w:rFonts w:ascii="Tahoma" w:hAnsi="Tahoma" w:cs="Tahoma"/>
        </w:rPr>
        <w:t>UWinsite</w:t>
      </w:r>
      <w:proofErr w:type="spellEnd"/>
      <w:r>
        <w:rPr>
          <w:rFonts w:ascii="Tahoma" w:hAnsi="Tahoma" w:cs="Tahoma"/>
        </w:rPr>
        <w:t xml:space="preserve"> Finance system has resulted in changes to the </w:t>
      </w:r>
      <w:proofErr w:type="gramStart"/>
      <w:r>
        <w:rPr>
          <w:rFonts w:ascii="Tahoma" w:hAnsi="Tahoma" w:cs="Tahoma"/>
        </w:rPr>
        <w:t>work study</w:t>
      </w:r>
      <w:proofErr w:type="gramEnd"/>
      <w:r>
        <w:rPr>
          <w:rFonts w:ascii="Tahoma" w:hAnsi="Tahoma" w:cs="Tahoma"/>
        </w:rPr>
        <w:t xml:space="preserve"> account number. The new account number for </w:t>
      </w:r>
      <w:proofErr w:type="gramStart"/>
      <w:r>
        <w:rPr>
          <w:rFonts w:ascii="Tahoma" w:hAnsi="Tahoma" w:cs="Tahoma"/>
        </w:rPr>
        <w:t>work study</w:t>
      </w:r>
      <w:proofErr w:type="gramEnd"/>
      <w:r>
        <w:rPr>
          <w:rFonts w:ascii="Tahoma" w:hAnsi="Tahoma" w:cs="Tahoma"/>
        </w:rPr>
        <w:t xml:space="preserve"> is </w:t>
      </w:r>
      <w:r>
        <w:rPr>
          <w:rFonts w:ascii="Tahoma" w:hAnsi="Tahoma" w:cs="Tahoma"/>
          <w:b/>
          <w:bCs/>
        </w:rPr>
        <w:t>01.2720.27201.000000.81520.000.00.000</w:t>
      </w:r>
    </w:p>
    <w:p w14:paraId="2B88D024" w14:textId="77777777" w:rsidR="00D83A97" w:rsidRDefault="00D83A97" w:rsidP="00D83A97">
      <w:pPr>
        <w:spacing w:after="0" w:line="240" w:lineRule="auto"/>
        <w:rPr>
          <w:rFonts w:ascii="Tahoma" w:hAnsi="Tahoma" w:cs="Tahoma"/>
          <w:b/>
          <w:bCs/>
        </w:rPr>
      </w:pPr>
    </w:p>
    <w:p w14:paraId="3AA5B2BF" w14:textId="77777777" w:rsidR="00D83A97" w:rsidRDefault="00D83A97" w:rsidP="00D83A97">
      <w:pPr>
        <w:spacing w:after="0" w:line="240" w:lineRule="auto"/>
        <w:rPr>
          <w:rFonts w:ascii="Tahoma" w:hAnsi="Tahoma" w:cs="Tahoma"/>
        </w:rPr>
      </w:pPr>
      <w:r>
        <w:rPr>
          <w:rFonts w:ascii="Tahoma" w:hAnsi="Tahoma" w:cs="Tahoma"/>
        </w:rPr>
        <w:t xml:space="preserve">After February </w:t>
      </w:r>
      <w:proofErr w:type="gramStart"/>
      <w:r>
        <w:rPr>
          <w:rFonts w:ascii="Tahoma" w:hAnsi="Tahoma" w:cs="Tahoma"/>
        </w:rPr>
        <w:t>25</w:t>
      </w:r>
      <w:proofErr w:type="gramEnd"/>
      <w:r>
        <w:rPr>
          <w:rFonts w:ascii="Tahoma" w:hAnsi="Tahoma" w:cs="Tahoma"/>
        </w:rPr>
        <w:t xml:space="preserve"> all time cards that do not have the new account number listed on them will be sent back to the department for correction and will get processed on the next pay run. Please check the </w:t>
      </w:r>
      <w:hyperlink r:id="rId8" w:history="1">
        <w:r>
          <w:rPr>
            <w:rStyle w:val="Hyperlink"/>
            <w:rFonts w:ascii="Tahoma" w:hAnsi="Tahoma" w:cs="Tahoma"/>
          </w:rPr>
          <w:t>payroll website</w:t>
        </w:r>
      </w:hyperlink>
      <w:r>
        <w:rPr>
          <w:rFonts w:ascii="Tahoma" w:hAnsi="Tahoma" w:cs="Tahoma"/>
        </w:rPr>
        <w:t xml:space="preserve"> or the </w:t>
      </w:r>
      <w:hyperlink r:id="rId9" w:history="1">
        <w:r>
          <w:rPr>
            <w:rStyle w:val="Hyperlink"/>
            <w:rFonts w:ascii="Tahoma" w:hAnsi="Tahoma" w:cs="Tahoma"/>
          </w:rPr>
          <w:t>time sheet submission deadlines</w:t>
        </w:r>
      </w:hyperlink>
      <w:r>
        <w:rPr>
          <w:rFonts w:ascii="Tahoma" w:hAnsi="Tahoma" w:cs="Tahoma"/>
        </w:rPr>
        <w:t xml:space="preserve"> to ensure your students </w:t>
      </w:r>
      <w:proofErr w:type="gramStart"/>
      <w:r>
        <w:rPr>
          <w:rFonts w:ascii="Tahoma" w:hAnsi="Tahoma" w:cs="Tahoma"/>
        </w:rPr>
        <w:t>are being paid</w:t>
      </w:r>
      <w:proofErr w:type="gramEnd"/>
      <w:r>
        <w:rPr>
          <w:rFonts w:ascii="Tahoma" w:hAnsi="Tahoma" w:cs="Tahoma"/>
        </w:rPr>
        <w:t xml:space="preserve"> in a timely manner.</w:t>
      </w:r>
    </w:p>
    <w:p w14:paraId="01C70FAC" w14:textId="77777777" w:rsidR="00D83A97" w:rsidRDefault="00D83A97" w:rsidP="00D83A97">
      <w:pPr>
        <w:spacing w:after="0" w:line="240" w:lineRule="auto"/>
        <w:rPr>
          <w:rFonts w:ascii="Calibri Light" w:hAnsi="Calibri Light"/>
          <w:b/>
          <w:bCs/>
        </w:rPr>
      </w:pPr>
    </w:p>
    <w:p w14:paraId="4CB0FB7F" w14:textId="77777777" w:rsidR="00D83A97" w:rsidRDefault="00D83A97" w:rsidP="00D83A97">
      <w:pPr>
        <w:spacing w:after="0" w:line="240" w:lineRule="auto"/>
        <w:rPr>
          <w:rFonts w:ascii="Calibri Light" w:hAnsi="Calibri Light"/>
          <w:b/>
          <w:bCs/>
        </w:rPr>
      </w:pPr>
    </w:p>
    <w:p w14:paraId="3CAD11F4" w14:textId="77777777" w:rsidR="00D83A97" w:rsidRDefault="00D83A97" w:rsidP="00D83A97">
      <w:pPr>
        <w:shd w:val="clear" w:color="auto" w:fill="005596"/>
        <w:jc w:val="center"/>
        <w:rPr>
          <w:rFonts w:ascii="Tahoma" w:hAnsi="Tahoma" w:cs="Tahoma"/>
          <w:b/>
          <w:bCs/>
          <w:color w:val="FFCE00"/>
        </w:rPr>
      </w:pPr>
      <w:r>
        <w:rPr>
          <w:rFonts w:ascii="Tahoma" w:hAnsi="Tahoma" w:cs="Tahoma"/>
          <w:b/>
          <w:bCs/>
          <w:color w:val="FFCE00"/>
        </w:rPr>
        <w:t>Now Hiring Student Career Peer Advisors for 2018-2019!</w:t>
      </w:r>
    </w:p>
    <w:p w14:paraId="56968DD0" w14:textId="77777777" w:rsidR="00D83A97" w:rsidRDefault="00D83A97" w:rsidP="00D83A97">
      <w:pPr>
        <w:jc w:val="center"/>
      </w:pPr>
      <w:r>
        <w:rPr>
          <w:noProof/>
        </w:rPr>
        <w:lastRenderedPageBreak/>
        <w:drawing>
          <wp:inline distT="0" distB="0" distL="0" distR="0" wp14:anchorId="00E60395" wp14:editId="132427E6">
            <wp:extent cx="5463540" cy="2065020"/>
            <wp:effectExtent l="0" t="0" r="3810" b="0"/>
            <wp:docPr id="1" name="Picture 1" descr="cid:image001.jpg@01D3AAFD.A956C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AAFD.A956C44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463540" cy="2065020"/>
                    </a:xfrm>
                    <a:prstGeom prst="rect">
                      <a:avLst/>
                    </a:prstGeom>
                    <a:noFill/>
                    <a:ln>
                      <a:noFill/>
                    </a:ln>
                  </pic:spPr>
                </pic:pic>
              </a:graphicData>
            </a:graphic>
          </wp:inline>
        </w:drawing>
      </w:r>
    </w:p>
    <w:p w14:paraId="68CB4C09" w14:textId="77777777" w:rsidR="00D83A97" w:rsidRDefault="00D83A97" w:rsidP="00D83A97">
      <w:pPr>
        <w:rPr>
          <w:rFonts w:ascii="Tahoma" w:hAnsi="Tahoma" w:cs="Tahoma"/>
        </w:rPr>
      </w:pPr>
      <w:r>
        <w:rPr>
          <w:rFonts w:ascii="Tahoma" w:hAnsi="Tahoma" w:cs="Tahoma"/>
        </w:rPr>
        <w:t xml:space="preserve">Our office is currently hiring </w:t>
      </w:r>
      <w:r>
        <w:rPr>
          <w:rFonts w:ascii="Tahoma" w:hAnsi="Tahoma" w:cs="Tahoma"/>
          <w:b/>
          <w:bCs/>
          <w:u w:val="single"/>
        </w:rPr>
        <w:t>paid</w:t>
      </w:r>
      <w:r>
        <w:rPr>
          <w:rFonts w:ascii="Tahoma" w:hAnsi="Tahoma" w:cs="Tahoma"/>
        </w:rPr>
        <w:t xml:space="preserve"> Career Peer Advisors for the </w:t>
      </w:r>
      <w:proofErr w:type="gramStart"/>
      <w:r>
        <w:rPr>
          <w:rFonts w:ascii="Tahoma" w:hAnsi="Tahoma" w:cs="Tahoma"/>
        </w:rPr>
        <w:t>Fall</w:t>
      </w:r>
      <w:proofErr w:type="gramEnd"/>
      <w:r>
        <w:rPr>
          <w:rFonts w:ascii="Tahoma" w:hAnsi="Tahoma" w:cs="Tahoma"/>
        </w:rPr>
        <w:t xml:space="preserve"> 2018/Winter 2019 academic year. This would be a great opportunity for students to use the skills they have gained through their academic and extracurricular experiences to help other students along their career path. </w:t>
      </w:r>
      <w:proofErr w:type="gramStart"/>
      <w:r>
        <w:rPr>
          <w:rFonts w:ascii="Tahoma" w:hAnsi="Tahoma" w:cs="Tahoma"/>
        </w:rPr>
        <w:t>We are looking for individuals to both coach and engage students to promote our services.</w:t>
      </w:r>
      <w:proofErr w:type="gramEnd"/>
      <w:r>
        <w:rPr>
          <w:rFonts w:ascii="Tahoma" w:hAnsi="Tahoma" w:cs="Tahoma"/>
        </w:rPr>
        <w:t xml:space="preserve"> If you know any students that may be a good fit, please reach out and encourage them to apply!</w:t>
      </w:r>
    </w:p>
    <w:p w14:paraId="5A30EF8D" w14:textId="77777777" w:rsidR="00D83A97" w:rsidRDefault="00D83A97" w:rsidP="00D83A97">
      <w:pPr>
        <w:rPr>
          <w:rFonts w:ascii="Tahoma" w:hAnsi="Tahoma" w:cs="Tahoma"/>
        </w:rPr>
      </w:pPr>
      <w:r>
        <w:rPr>
          <w:rFonts w:ascii="Tahoma" w:hAnsi="Tahoma" w:cs="Tahoma"/>
        </w:rPr>
        <w:t xml:space="preserve">For more information, students can visit </w:t>
      </w:r>
      <w:hyperlink r:id="rId12" w:history="1">
        <w:r>
          <w:rPr>
            <w:rStyle w:val="Hyperlink"/>
            <w:rFonts w:ascii="Tahoma" w:hAnsi="Tahoma" w:cs="Tahoma"/>
          </w:rPr>
          <w:t>mySuccess</w:t>
        </w:r>
      </w:hyperlink>
      <w:r>
        <w:rPr>
          <w:rFonts w:ascii="Tahoma" w:hAnsi="Tahoma" w:cs="Tahoma"/>
        </w:rPr>
        <w:t xml:space="preserve"> (</w:t>
      </w:r>
      <w:r>
        <w:rPr>
          <w:rFonts w:ascii="Tahoma" w:hAnsi="Tahoma" w:cs="Tahoma"/>
          <w:b/>
          <w:bCs/>
        </w:rPr>
        <w:t>Job ID # 52012</w:t>
      </w:r>
      <w:r>
        <w:rPr>
          <w:rFonts w:ascii="Tahoma" w:hAnsi="Tahoma" w:cs="Tahoma"/>
        </w:rPr>
        <w:t xml:space="preserve">) to </w:t>
      </w:r>
      <w:r>
        <w:rPr>
          <w:rFonts w:ascii="Tahoma" w:hAnsi="Tahoma" w:cs="Tahoma"/>
          <w:b/>
          <w:bCs/>
        </w:rPr>
        <w:t>apply by March 11</w:t>
      </w:r>
      <w:r>
        <w:rPr>
          <w:rFonts w:ascii="Tahoma" w:hAnsi="Tahoma" w:cs="Tahoma"/>
          <w:b/>
          <w:bCs/>
          <w:vertAlign w:val="superscript"/>
        </w:rPr>
        <w:t>th</w:t>
      </w:r>
      <w:r>
        <w:rPr>
          <w:rFonts w:ascii="Tahoma" w:hAnsi="Tahoma" w:cs="Tahoma"/>
        </w:rPr>
        <w:t>.</w:t>
      </w:r>
    </w:p>
    <w:p w14:paraId="2262DED9" w14:textId="77777777" w:rsidR="00D83A97" w:rsidRDefault="00D83A97" w:rsidP="00D83A97">
      <w:pPr>
        <w:shd w:val="clear" w:color="auto" w:fill="005596"/>
        <w:spacing w:after="0" w:line="240" w:lineRule="auto"/>
        <w:jc w:val="center"/>
        <w:rPr>
          <w:rFonts w:ascii="Tahoma" w:hAnsi="Tahoma" w:cs="Tahoma"/>
          <w:b/>
          <w:bCs/>
          <w:color w:val="FFCE00"/>
        </w:rPr>
      </w:pPr>
      <w:r>
        <w:rPr>
          <w:rFonts w:ascii="Tahoma" w:hAnsi="Tahoma" w:cs="Tahoma"/>
          <w:b/>
          <w:bCs/>
          <w:color w:val="FFCE00"/>
        </w:rPr>
        <w:t>Check-In Reminders</w:t>
      </w:r>
    </w:p>
    <w:p w14:paraId="460BF084" w14:textId="77777777" w:rsidR="00D83A97" w:rsidRDefault="00D83A97" w:rsidP="00D83A97">
      <w:pPr>
        <w:spacing w:after="0" w:line="240" w:lineRule="auto"/>
        <w:rPr>
          <w:rFonts w:ascii="Calibri Light" w:hAnsi="Calibri Light"/>
        </w:rPr>
      </w:pPr>
      <w:r>
        <w:rPr>
          <w:noProof/>
        </w:rPr>
        <w:drawing>
          <wp:anchor distT="0" distB="0" distL="114300" distR="114300" simplePos="0" relativeHeight="251659264" behindDoc="0" locked="0" layoutInCell="1" allowOverlap="0" wp14:anchorId="42F9B13D" wp14:editId="00113F51">
            <wp:simplePos x="0" y="0"/>
            <wp:positionH relativeFrom="column">
              <wp:posOffset>6877050</wp:posOffset>
            </wp:positionH>
            <wp:positionV relativeFrom="line">
              <wp:posOffset>69215</wp:posOffset>
            </wp:positionV>
            <wp:extent cx="1388745" cy="1766570"/>
            <wp:effectExtent l="0" t="0" r="1905"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8745" cy="1766570"/>
                    </a:xfrm>
                    <a:prstGeom prst="rect">
                      <a:avLst/>
                    </a:prstGeom>
                    <a:noFill/>
                  </pic:spPr>
                </pic:pic>
              </a:graphicData>
            </a:graphic>
            <wp14:sizeRelH relativeFrom="page">
              <wp14:pctWidth>0</wp14:pctWidth>
            </wp14:sizeRelH>
            <wp14:sizeRelV relativeFrom="page">
              <wp14:pctHeight>0</wp14:pctHeight>
            </wp14:sizeRelV>
          </wp:anchor>
        </w:drawing>
      </w:r>
    </w:p>
    <w:p w14:paraId="5316CEF2" w14:textId="77777777" w:rsidR="00D83A97" w:rsidRDefault="00D83A97" w:rsidP="00D83A97">
      <w:pPr>
        <w:spacing w:after="0" w:line="240" w:lineRule="auto"/>
        <w:rPr>
          <w:rFonts w:ascii="Tahoma" w:hAnsi="Tahoma" w:cs="Tahoma"/>
        </w:rPr>
      </w:pPr>
      <w:r>
        <w:rPr>
          <w:rFonts w:ascii="Tahoma" w:hAnsi="Tahoma" w:cs="Tahoma"/>
        </w:rPr>
        <w:t xml:space="preserve">If you </w:t>
      </w:r>
      <w:proofErr w:type="gramStart"/>
      <w:r>
        <w:rPr>
          <w:rFonts w:ascii="Tahoma" w:hAnsi="Tahoma" w:cs="Tahoma"/>
        </w:rPr>
        <w:t>haven’t</w:t>
      </w:r>
      <w:proofErr w:type="gramEnd"/>
      <w:r>
        <w:rPr>
          <w:rFonts w:ascii="Tahoma" w:hAnsi="Tahoma" w:cs="Tahoma"/>
        </w:rPr>
        <w:t xml:space="preserve"> already done so, make sure to complete your midpoint check-in meeting with your student. I have attached the form to this email. </w:t>
      </w:r>
    </w:p>
    <w:p w14:paraId="2D0DEF55" w14:textId="77777777" w:rsidR="00D83A97" w:rsidRDefault="00D83A97" w:rsidP="00D83A97">
      <w:pPr>
        <w:pStyle w:val="NormalWeb"/>
        <w:shd w:val="clear" w:color="auto" w:fill="FFFFFF"/>
        <w:rPr>
          <w:rFonts w:ascii="Tahoma" w:hAnsi="Tahoma" w:cs="Tahoma"/>
          <w:sz w:val="22"/>
          <w:szCs w:val="22"/>
        </w:rPr>
      </w:pPr>
      <w:r>
        <w:rPr>
          <w:rFonts w:ascii="Tahoma" w:hAnsi="Tahoma" w:cs="Tahoma"/>
          <w:sz w:val="22"/>
          <w:szCs w:val="22"/>
        </w:rPr>
        <w:t>If you or your students have any questions about the process, do let me know. Please remember that</w:t>
      </w:r>
      <w:r>
        <w:rPr>
          <w:rFonts w:ascii="Tahoma" w:hAnsi="Tahoma" w:cs="Tahoma"/>
          <w:b/>
          <w:bCs/>
          <w:sz w:val="22"/>
          <w:szCs w:val="22"/>
        </w:rPr>
        <w:t xml:space="preserve"> </w:t>
      </w:r>
      <w:r>
        <w:rPr>
          <w:rFonts w:ascii="Tahoma" w:hAnsi="Tahoma" w:cs="Tahoma"/>
          <w:sz w:val="22"/>
          <w:szCs w:val="22"/>
        </w:rPr>
        <w:t>reflection is a key component of this program</w:t>
      </w:r>
      <w:r>
        <w:rPr>
          <w:rFonts w:ascii="Tahoma" w:hAnsi="Tahoma" w:cs="Tahoma"/>
          <w:b/>
          <w:bCs/>
          <w:sz w:val="22"/>
          <w:szCs w:val="22"/>
        </w:rPr>
        <w:t xml:space="preserve"> </w:t>
      </w:r>
      <w:r>
        <w:rPr>
          <w:rFonts w:ascii="Tahoma" w:hAnsi="Tahoma" w:cs="Tahoma"/>
          <w:sz w:val="22"/>
          <w:szCs w:val="22"/>
        </w:rPr>
        <w:t>and the</w:t>
      </w:r>
      <w:r>
        <w:rPr>
          <w:rFonts w:ascii="Tahoma" w:hAnsi="Tahoma" w:cs="Tahoma"/>
          <w:b/>
          <w:bCs/>
          <w:sz w:val="22"/>
          <w:szCs w:val="22"/>
        </w:rPr>
        <w:t xml:space="preserve"> Check-Ins are mandatory, as outlined in the </w:t>
      </w:r>
      <w:proofErr w:type="gramStart"/>
      <w:r>
        <w:rPr>
          <w:rFonts w:ascii="Tahoma" w:hAnsi="Tahoma" w:cs="Tahoma"/>
          <w:b/>
          <w:bCs/>
          <w:sz w:val="22"/>
          <w:szCs w:val="22"/>
        </w:rPr>
        <w:t>work study</w:t>
      </w:r>
      <w:proofErr w:type="gramEnd"/>
      <w:r>
        <w:rPr>
          <w:rFonts w:ascii="Tahoma" w:hAnsi="Tahoma" w:cs="Tahoma"/>
          <w:b/>
          <w:bCs/>
          <w:sz w:val="22"/>
          <w:szCs w:val="22"/>
        </w:rPr>
        <w:t xml:space="preserve"> agreement and Confirmation of Hiring Form. </w:t>
      </w:r>
      <w:r>
        <w:rPr>
          <w:rFonts w:ascii="Tahoma" w:hAnsi="Tahoma" w:cs="Tahoma"/>
          <w:sz w:val="22"/>
          <w:szCs w:val="22"/>
        </w:rPr>
        <w:t>Incomplete Ignite Check-Ins may limit the opportunity to participate again in the future.</w:t>
      </w:r>
      <w:bookmarkStart w:id="0" w:name="_GoBack"/>
      <w:bookmarkEnd w:id="0"/>
    </w:p>
    <w:p w14:paraId="0AA36C6B" w14:textId="77777777" w:rsidR="00D83A97" w:rsidRDefault="00D83A97" w:rsidP="00D83A97">
      <w:pPr>
        <w:pStyle w:val="NormalWeb"/>
        <w:shd w:val="clear" w:color="auto" w:fill="FFFFFF"/>
        <w:rPr>
          <w:rFonts w:ascii="Calibri Light" w:hAnsi="Calibri Light"/>
          <w:b/>
          <w:bCs/>
          <w:sz w:val="22"/>
          <w:szCs w:val="22"/>
        </w:rPr>
      </w:pPr>
    </w:p>
    <w:p w14:paraId="3A8304DC" w14:textId="77777777" w:rsidR="00D83A97" w:rsidRDefault="00D83A97" w:rsidP="00D83A97">
      <w:pPr>
        <w:pStyle w:val="NormalWeb"/>
        <w:shd w:val="clear" w:color="auto" w:fill="005596"/>
        <w:spacing w:before="0" w:beforeAutospacing="0" w:after="0" w:afterAutospacing="0"/>
        <w:jc w:val="center"/>
        <w:rPr>
          <w:rFonts w:ascii="Tahoma" w:hAnsi="Tahoma" w:cs="Tahoma"/>
          <w:b/>
          <w:bCs/>
          <w:color w:val="FFCE00"/>
          <w:sz w:val="22"/>
          <w:szCs w:val="22"/>
        </w:rPr>
      </w:pPr>
      <w:r>
        <w:rPr>
          <w:rFonts w:ascii="Tahoma" w:hAnsi="Tahoma" w:cs="Tahoma"/>
          <w:b/>
          <w:bCs/>
          <w:color w:val="FFCE00"/>
          <w:sz w:val="22"/>
          <w:szCs w:val="22"/>
        </w:rPr>
        <w:t>Student Lifecycle Needs: March</w:t>
      </w:r>
    </w:p>
    <w:p w14:paraId="4F5E4A68" w14:textId="77777777" w:rsidR="00D83A97" w:rsidRDefault="00D83A97" w:rsidP="00D83A97">
      <w:pPr>
        <w:pStyle w:val="NormalWeb"/>
        <w:shd w:val="clear" w:color="auto" w:fill="FFFFFF"/>
        <w:rPr>
          <w:rFonts w:ascii="Tahoma" w:hAnsi="Tahoma" w:cs="Tahoma"/>
          <w:sz w:val="22"/>
          <w:szCs w:val="22"/>
        </w:rPr>
      </w:pPr>
      <w:r>
        <w:rPr>
          <w:rFonts w:ascii="Tahoma" w:hAnsi="Tahoma" w:cs="Tahoma"/>
          <w:sz w:val="22"/>
          <w:szCs w:val="22"/>
        </w:rPr>
        <w:t>Students face many potential stressors during the month of March, including:</w:t>
      </w:r>
    </w:p>
    <w:p w14:paraId="6F59537E" w14:textId="77777777" w:rsidR="00D83A97" w:rsidRDefault="00D83A97" w:rsidP="00D83A97">
      <w:pPr>
        <w:pStyle w:val="NormalWeb"/>
        <w:numPr>
          <w:ilvl w:val="0"/>
          <w:numId w:val="1"/>
        </w:numPr>
        <w:shd w:val="clear" w:color="auto" w:fill="FFFFFF"/>
        <w:rPr>
          <w:rFonts w:ascii="Tahoma" w:hAnsi="Tahoma" w:cs="Tahoma"/>
          <w:sz w:val="22"/>
          <w:szCs w:val="22"/>
        </w:rPr>
      </w:pPr>
      <w:r>
        <w:rPr>
          <w:rFonts w:ascii="Tahoma" w:hAnsi="Tahoma" w:cs="Tahoma"/>
          <w:sz w:val="22"/>
          <w:szCs w:val="22"/>
        </w:rPr>
        <w:lastRenderedPageBreak/>
        <w:t>Academic stress due to an increase in workload before final exams in April</w:t>
      </w:r>
    </w:p>
    <w:p w14:paraId="50E4EF33" w14:textId="77777777" w:rsidR="00D83A97" w:rsidRDefault="00D83A97" w:rsidP="00D83A97">
      <w:pPr>
        <w:pStyle w:val="NormalWeb"/>
        <w:numPr>
          <w:ilvl w:val="0"/>
          <w:numId w:val="1"/>
        </w:numPr>
        <w:shd w:val="clear" w:color="auto" w:fill="FFFFFF"/>
        <w:rPr>
          <w:rFonts w:ascii="Tahoma" w:hAnsi="Tahoma" w:cs="Tahoma"/>
          <w:sz w:val="22"/>
          <w:szCs w:val="22"/>
        </w:rPr>
      </w:pPr>
      <w:r>
        <w:rPr>
          <w:rFonts w:ascii="Tahoma" w:hAnsi="Tahoma" w:cs="Tahoma"/>
          <w:sz w:val="22"/>
          <w:szCs w:val="22"/>
        </w:rPr>
        <w:t>Concern about housing for next year</w:t>
      </w:r>
    </w:p>
    <w:p w14:paraId="79B95D0D" w14:textId="77777777" w:rsidR="00D83A97" w:rsidRDefault="00D83A97" w:rsidP="00D83A97">
      <w:pPr>
        <w:pStyle w:val="NormalWeb"/>
        <w:numPr>
          <w:ilvl w:val="0"/>
          <w:numId w:val="1"/>
        </w:numPr>
        <w:shd w:val="clear" w:color="auto" w:fill="FFFFFF"/>
        <w:rPr>
          <w:rFonts w:ascii="Tahoma" w:hAnsi="Tahoma" w:cs="Tahoma"/>
          <w:sz w:val="22"/>
          <w:szCs w:val="22"/>
        </w:rPr>
      </w:pPr>
      <w:r>
        <w:rPr>
          <w:rFonts w:ascii="Tahoma" w:hAnsi="Tahoma" w:cs="Tahoma"/>
          <w:sz w:val="22"/>
          <w:szCs w:val="22"/>
        </w:rPr>
        <w:t>Self-doubt about program choice or intellectual capabilities (especially if they did not do well on their first round of midterms)</w:t>
      </w:r>
    </w:p>
    <w:p w14:paraId="5733C0A5" w14:textId="77777777" w:rsidR="00D83A97" w:rsidRDefault="00D83A97" w:rsidP="00D83A97">
      <w:pPr>
        <w:pStyle w:val="NormalWeb"/>
        <w:shd w:val="clear" w:color="auto" w:fill="FFFFFF"/>
        <w:rPr>
          <w:rFonts w:ascii="Tahoma" w:hAnsi="Tahoma" w:cs="Tahoma"/>
          <w:sz w:val="22"/>
          <w:szCs w:val="22"/>
        </w:rPr>
      </w:pPr>
      <w:r>
        <w:rPr>
          <w:rFonts w:ascii="Tahoma" w:hAnsi="Tahoma" w:cs="Tahoma"/>
          <w:sz w:val="22"/>
          <w:szCs w:val="22"/>
        </w:rPr>
        <w:t>Resources available to address these issues include:</w:t>
      </w:r>
    </w:p>
    <w:p w14:paraId="77725CC5" w14:textId="77777777" w:rsidR="00D83A97" w:rsidRDefault="00D83A97" w:rsidP="00D83A97">
      <w:pPr>
        <w:pStyle w:val="NormalWeb"/>
        <w:numPr>
          <w:ilvl w:val="0"/>
          <w:numId w:val="2"/>
        </w:numPr>
        <w:shd w:val="clear" w:color="auto" w:fill="FFFFFF"/>
        <w:rPr>
          <w:rFonts w:ascii="Tahoma" w:hAnsi="Tahoma" w:cs="Tahoma"/>
          <w:sz w:val="22"/>
          <w:szCs w:val="22"/>
        </w:rPr>
      </w:pPr>
      <w:hyperlink r:id="rId14" w:history="1">
        <w:r>
          <w:rPr>
            <w:rStyle w:val="Hyperlink"/>
            <w:rFonts w:ascii="Tahoma" w:hAnsi="Tahoma" w:cs="Tahoma"/>
            <w:sz w:val="22"/>
            <w:szCs w:val="22"/>
          </w:rPr>
          <w:t>Academic Advising</w:t>
        </w:r>
      </w:hyperlink>
      <w:r>
        <w:rPr>
          <w:rFonts w:ascii="Tahoma" w:hAnsi="Tahoma" w:cs="Tahoma"/>
          <w:sz w:val="22"/>
          <w:szCs w:val="22"/>
        </w:rPr>
        <w:t>, where students can discuss program options with an academic advisor</w:t>
      </w:r>
    </w:p>
    <w:p w14:paraId="795DE1CE" w14:textId="77777777" w:rsidR="00D83A97" w:rsidRDefault="00D83A97" w:rsidP="00D83A97">
      <w:pPr>
        <w:pStyle w:val="NormalWeb"/>
        <w:numPr>
          <w:ilvl w:val="0"/>
          <w:numId w:val="2"/>
        </w:numPr>
        <w:shd w:val="clear" w:color="auto" w:fill="FFFFFF"/>
        <w:rPr>
          <w:rFonts w:ascii="Tahoma" w:hAnsi="Tahoma" w:cs="Tahoma"/>
          <w:sz w:val="22"/>
          <w:szCs w:val="22"/>
        </w:rPr>
      </w:pPr>
      <w:hyperlink r:id="rId15" w:history="1">
        <w:r>
          <w:rPr>
            <w:rStyle w:val="Hyperlink"/>
            <w:rFonts w:ascii="Tahoma" w:hAnsi="Tahoma" w:cs="Tahoma"/>
            <w:sz w:val="22"/>
            <w:szCs w:val="22"/>
          </w:rPr>
          <w:t>Student Counselling Centre</w:t>
        </w:r>
      </w:hyperlink>
      <w:r>
        <w:rPr>
          <w:rFonts w:ascii="Tahoma" w:hAnsi="Tahoma" w:cs="Tahoma"/>
          <w:sz w:val="22"/>
          <w:szCs w:val="22"/>
        </w:rPr>
        <w:t xml:space="preserve"> or </w:t>
      </w:r>
      <w:hyperlink r:id="rId16" w:history="1">
        <w:r>
          <w:rPr>
            <w:rStyle w:val="Hyperlink"/>
            <w:rFonts w:ascii="Tahoma" w:hAnsi="Tahoma" w:cs="Tahoma"/>
            <w:sz w:val="22"/>
            <w:szCs w:val="22"/>
          </w:rPr>
          <w:t>Peer Support Centre</w:t>
        </w:r>
      </w:hyperlink>
      <w:r>
        <w:rPr>
          <w:rFonts w:ascii="Tahoma" w:hAnsi="Tahoma" w:cs="Tahoma"/>
          <w:sz w:val="22"/>
          <w:szCs w:val="22"/>
        </w:rPr>
        <w:t>, where students can discuss stress management techniques</w:t>
      </w:r>
    </w:p>
    <w:p w14:paraId="21AC9FF0" w14:textId="77777777" w:rsidR="00D83A97" w:rsidRDefault="00D83A97" w:rsidP="00D83A97">
      <w:pPr>
        <w:pStyle w:val="NormalWeb"/>
        <w:numPr>
          <w:ilvl w:val="0"/>
          <w:numId w:val="2"/>
        </w:numPr>
        <w:shd w:val="clear" w:color="auto" w:fill="FFFFFF"/>
        <w:rPr>
          <w:rFonts w:ascii="Tahoma" w:hAnsi="Tahoma" w:cs="Tahoma"/>
          <w:sz w:val="22"/>
          <w:szCs w:val="22"/>
        </w:rPr>
      </w:pPr>
      <w:hyperlink r:id="rId17" w:history="1">
        <w:proofErr w:type="spellStart"/>
        <w:r>
          <w:rPr>
            <w:rStyle w:val="Hyperlink"/>
            <w:rFonts w:ascii="Tahoma" w:hAnsi="Tahoma" w:cs="Tahoma"/>
            <w:sz w:val="22"/>
            <w:szCs w:val="22"/>
          </w:rPr>
          <w:t>WellTrack</w:t>
        </w:r>
        <w:proofErr w:type="spellEnd"/>
      </w:hyperlink>
      <w:r>
        <w:rPr>
          <w:rFonts w:ascii="Tahoma" w:hAnsi="Tahoma" w:cs="Tahoma"/>
          <w:sz w:val="22"/>
          <w:szCs w:val="22"/>
        </w:rPr>
        <w:t>, an online, interactive self-help therapy program for students</w:t>
      </w:r>
    </w:p>
    <w:p w14:paraId="768076A7" w14:textId="77777777" w:rsidR="00D83A97" w:rsidRDefault="00D83A97" w:rsidP="00D83A97">
      <w:pPr>
        <w:pStyle w:val="NormalWeb"/>
        <w:numPr>
          <w:ilvl w:val="0"/>
          <w:numId w:val="2"/>
        </w:numPr>
        <w:shd w:val="clear" w:color="auto" w:fill="FFFFFF"/>
        <w:rPr>
          <w:rFonts w:ascii="Tahoma" w:hAnsi="Tahoma" w:cs="Tahoma"/>
          <w:sz w:val="22"/>
          <w:szCs w:val="22"/>
        </w:rPr>
      </w:pPr>
      <w:hyperlink r:id="rId18" w:history="1">
        <w:r>
          <w:rPr>
            <w:rStyle w:val="Hyperlink"/>
            <w:rFonts w:ascii="Tahoma" w:hAnsi="Tahoma" w:cs="Tahoma"/>
            <w:sz w:val="22"/>
            <w:szCs w:val="22"/>
          </w:rPr>
          <w:t>Places4Students</w:t>
        </w:r>
      </w:hyperlink>
      <w:r>
        <w:rPr>
          <w:rFonts w:ascii="Tahoma" w:hAnsi="Tahoma" w:cs="Tahoma"/>
          <w:sz w:val="22"/>
          <w:szCs w:val="22"/>
        </w:rPr>
        <w:t xml:space="preserve"> for a list </w:t>
      </w:r>
      <w:r>
        <w:rPr>
          <w:rStyle w:val="Strong"/>
          <w:rFonts w:ascii="Tahoma" w:hAnsi="Tahoma" w:cs="Tahoma"/>
          <w:b w:val="0"/>
          <w:bCs w:val="0"/>
          <w:sz w:val="22"/>
          <w:szCs w:val="22"/>
          <w:shd w:val="clear" w:color="auto" w:fill="FFFFFF"/>
        </w:rPr>
        <w:t>of available off-campus housing</w:t>
      </w:r>
    </w:p>
    <w:p w14:paraId="3954D4E9" w14:textId="77777777" w:rsidR="00D83A97" w:rsidRDefault="00D83A97" w:rsidP="00D83A97">
      <w:pPr>
        <w:spacing w:after="0" w:line="240" w:lineRule="auto"/>
        <w:rPr>
          <w:rFonts w:ascii="Tahoma" w:hAnsi="Tahoma" w:cs="Tahoma"/>
        </w:rPr>
      </w:pPr>
      <w:r>
        <w:rPr>
          <w:rFonts w:ascii="Tahoma" w:hAnsi="Tahoma" w:cs="Tahoma"/>
        </w:rPr>
        <w:t>Have a great weekend,</w:t>
      </w:r>
    </w:p>
    <w:p w14:paraId="0678CC62" w14:textId="77777777" w:rsidR="00D83A97" w:rsidRDefault="00D83A97" w:rsidP="00D83A97">
      <w:pPr>
        <w:spacing w:after="0" w:line="240" w:lineRule="auto"/>
        <w:rPr>
          <w:rFonts w:ascii="Tahoma" w:hAnsi="Tahoma" w:cs="Tahoma"/>
        </w:rPr>
      </w:pPr>
    </w:p>
    <w:p w14:paraId="634587FE" w14:textId="77777777" w:rsidR="00D83A97" w:rsidRDefault="00D83A97" w:rsidP="00D83A97">
      <w:pPr>
        <w:spacing w:after="0" w:line="240" w:lineRule="auto"/>
        <w:rPr>
          <w:rFonts w:ascii="Tahoma" w:hAnsi="Tahoma" w:cs="Tahoma"/>
        </w:rPr>
      </w:pPr>
      <w:r>
        <w:rPr>
          <w:rFonts w:ascii="Tahoma" w:hAnsi="Tahoma" w:cs="Tahoma"/>
        </w:rPr>
        <w:t>Sydney</w:t>
      </w:r>
    </w:p>
    <w:p w14:paraId="7D7F048B" w14:textId="77777777" w:rsidR="00C4153D" w:rsidRDefault="00C4153D"/>
    <w:sectPr w:rsidR="00C4153D" w:rsidSect="00D83A97">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D0B8A"/>
    <w:multiLevelType w:val="hybridMultilevel"/>
    <w:tmpl w:val="D36EDE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68793512"/>
    <w:multiLevelType w:val="hybridMultilevel"/>
    <w:tmpl w:val="4D3091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A97"/>
    <w:rsid w:val="00C4153D"/>
    <w:rsid w:val="00D83A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9DEE8EE"/>
  <w15:chartTrackingRefBased/>
  <w15:docId w15:val="{99653CDA-F49B-4DDA-8508-941F096D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A97"/>
    <w:pPr>
      <w:spacing w:line="252" w:lineRule="auto"/>
    </w:pPr>
    <w:rPr>
      <w:rFonts w:ascii="Calibri"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3A97"/>
    <w:rPr>
      <w:color w:val="0563C1"/>
      <w:u w:val="single"/>
    </w:rPr>
  </w:style>
  <w:style w:type="paragraph" w:styleId="NormalWeb">
    <w:name w:val="Normal (Web)"/>
    <w:basedOn w:val="Normal"/>
    <w:uiPriority w:val="99"/>
    <w:semiHidden/>
    <w:unhideWhenUsed/>
    <w:rsid w:val="00D83A97"/>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D83A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7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indsor.ca/finance/payroll" TargetMode="External"/><Relationship Id="rId13" Type="http://schemas.openxmlformats.org/officeDocument/2006/relationships/image" Target="media/image4.png"/><Relationship Id="rId18" Type="http://schemas.openxmlformats.org/officeDocument/2006/relationships/hyperlink" Target="https://www.places4students.co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success.uwindsor.ca" TargetMode="External"/><Relationship Id="rId17" Type="http://schemas.openxmlformats.org/officeDocument/2006/relationships/hyperlink" Target="http://www1.uwindsor.ca/scc/welltrack-start-feeling-better-today" TargetMode="External"/><Relationship Id="rId2" Type="http://schemas.openxmlformats.org/officeDocument/2006/relationships/styles" Target="styles.xml"/><Relationship Id="rId16" Type="http://schemas.openxmlformats.org/officeDocument/2006/relationships/hyperlink" Target="http://www.uwsa.ca/uwsa-services/ps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11.jpg@01D3B240.1DF3BBC0" TargetMode="External"/><Relationship Id="rId11" Type="http://schemas.openxmlformats.org/officeDocument/2006/relationships/image" Target="cid:image013.jpg@01D3B240.1DF3BBC0" TargetMode="External"/><Relationship Id="rId5" Type="http://schemas.openxmlformats.org/officeDocument/2006/relationships/image" Target="media/image1.jpeg"/><Relationship Id="rId15" Type="http://schemas.openxmlformats.org/officeDocument/2006/relationships/hyperlink" Target="http://www1.uwindsor.ca/scc/welltrack-start-feeling-better-today"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windsor.ca/finance/sites/uwindsor.ca.finance/files/2018_biwkly_staff_student_payroll_submission_calendar.pdf" TargetMode="External"/><Relationship Id="rId14" Type="http://schemas.openxmlformats.org/officeDocument/2006/relationships/hyperlink" Target="http://www1.uwindsor.ca/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Murray</dc:creator>
  <cp:keywords/>
  <dc:description/>
  <cp:lastModifiedBy>Sydney Murray</cp:lastModifiedBy>
  <cp:revision>1</cp:revision>
  <dcterms:created xsi:type="dcterms:W3CDTF">2018-03-02T21:08:00Z</dcterms:created>
  <dcterms:modified xsi:type="dcterms:W3CDTF">2018-03-02T21:11:00Z</dcterms:modified>
</cp:coreProperties>
</file>