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CD621" w14:textId="77777777" w:rsidR="007B046C" w:rsidRDefault="007B046C" w:rsidP="007B046C">
      <w:pPr>
        <w:rPr>
          <w:lang w:val="en-US"/>
        </w:rPr>
      </w:pPr>
      <w:bookmarkStart w:id="0" w:name="_MailOriginal"/>
    </w:p>
    <w:p w14:paraId="7D8F7E96" w14:textId="77777777" w:rsidR="007B046C" w:rsidRDefault="007B046C" w:rsidP="007B046C">
      <w:pPr>
        <w:spacing w:after="0" w:line="240" w:lineRule="auto"/>
      </w:pPr>
    </w:p>
    <w:tbl>
      <w:tblPr>
        <w:tblW w:w="0" w:type="auto"/>
        <w:tblCellMar>
          <w:left w:w="0" w:type="dxa"/>
          <w:right w:w="0" w:type="dxa"/>
        </w:tblCellMar>
        <w:tblLook w:val="04A0" w:firstRow="1" w:lastRow="0" w:firstColumn="1" w:lastColumn="0" w:noHBand="0" w:noVBand="1"/>
      </w:tblPr>
      <w:tblGrid>
        <w:gridCol w:w="2508"/>
        <w:gridCol w:w="8966"/>
      </w:tblGrid>
      <w:tr w:rsidR="007B046C" w14:paraId="7BCF26C7" w14:textId="77777777" w:rsidTr="007B046C">
        <w:trPr>
          <w:trHeight w:val="1256"/>
        </w:trPr>
        <w:tc>
          <w:tcPr>
            <w:tcW w:w="2465" w:type="dxa"/>
            <w:tcMar>
              <w:top w:w="0" w:type="dxa"/>
              <w:left w:w="108" w:type="dxa"/>
              <w:bottom w:w="0" w:type="dxa"/>
              <w:right w:w="108" w:type="dxa"/>
            </w:tcMar>
            <w:hideMark/>
          </w:tcPr>
          <w:p w14:paraId="04F82F17" w14:textId="77777777" w:rsidR="007B046C" w:rsidRDefault="007B046C">
            <w:pPr>
              <w:spacing w:after="0" w:line="240" w:lineRule="auto"/>
              <w:rPr>
                <w:rFonts w:ascii="Tahoma" w:hAnsi="Tahoma" w:cs="Tahoma"/>
              </w:rPr>
            </w:pPr>
            <w:r>
              <w:rPr>
                <w:rFonts w:ascii="Tahoma" w:hAnsi="Tahoma" w:cs="Tahoma"/>
                <w:noProof/>
              </w:rPr>
              <w:drawing>
                <wp:inline distT="0" distB="0" distL="0" distR="0" wp14:anchorId="44D9786D" wp14:editId="65EDCAA8">
                  <wp:extent cx="145542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5420" cy="1013460"/>
                          </a:xfrm>
                          <a:prstGeom prst="rect">
                            <a:avLst/>
                          </a:prstGeom>
                          <a:noFill/>
                          <a:ln>
                            <a:noFill/>
                          </a:ln>
                        </pic:spPr>
                      </pic:pic>
                    </a:graphicData>
                  </a:graphic>
                </wp:inline>
              </w:drawing>
            </w:r>
          </w:p>
        </w:tc>
        <w:tc>
          <w:tcPr>
            <w:tcW w:w="8966" w:type="dxa"/>
            <w:tcMar>
              <w:top w:w="0" w:type="dxa"/>
              <w:left w:w="108" w:type="dxa"/>
              <w:bottom w:w="0" w:type="dxa"/>
              <w:right w:w="108" w:type="dxa"/>
            </w:tcMar>
          </w:tcPr>
          <w:p w14:paraId="40333CBA" w14:textId="77777777" w:rsidR="007B046C" w:rsidRDefault="007B046C">
            <w:pPr>
              <w:spacing w:after="0" w:line="240" w:lineRule="auto"/>
              <w:rPr>
                <w:rFonts w:ascii="Tahoma" w:hAnsi="Tahoma" w:cs="Tahoma"/>
                <w:b/>
                <w:bCs/>
                <w:color w:val="005596"/>
                <w:spacing w:val="20"/>
                <w:sz w:val="48"/>
                <w:szCs w:val="48"/>
              </w:rPr>
            </w:pPr>
          </w:p>
          <w:p w14:paraId="08AD8E54" w14:textId="77777777" w:rsidR="007B046C" w:rsidRDefault="007B046C">
            <w:pPr>
              <w:spacing w:after="0" w:line="240" w:lineRule="auto"/>
              <w:rPr>
                <w:rFonts w:ascii="Tahoma" w:hAnsi="Tahoma" w:cs="Tahoma"/>
                <w:b/>
                <w:bCs/>
                <w:color w:val="005596"/>
                <w:spacing w:val="20"/>
                <w:sz w:val="44"/>
                <w:szCs w:val="44"/>
              </w:rPr>
            </w:pPr>
            <w:r>
              <w:rPr>
                <w:rFonts w:ascii="Tahoma" w:hAnsi="Tahoma" w:cs="Tahoma"/>
                <w:b/>
                <w:bCs/>
                <w:color w:val="005596"/>
                <w:spacing w:val="20"/>
                <w:sz w:val="44"/>
                <w:szCs w:val="44"/>
              </w:rPr>
              <w:t>IGNITE EMPLOYER NEWSLETTER</w:t>
            </w:r>
          </w:p>
          <w:p w14:paraId="0539EF6E" w14:textId="77777777" w:rsidR="007B046C" w:rsidRDefault="007B046C">
            <w:pPr>
              <w:spacing w:after="0" w:line="240" w:lineRule="auto"/>
              <w:rPr>
                <w:rFonts w:ascii="Tahoma" w:hAnsi="Tahoma" w:cs="Tahoma"/>
                <w:b/>
                <w:bCs/>
                <w:spacing w:val="20"/>
              </w:rPr>
            </w:pPr>
            <w:r>
              <w:rPr>
                <w:rFonts w:ascii="Tahoma" w:hAnsi="Tahoma" w:cs="Tahoma"/>
                <w:b/>
                <w:bCs/>
                <w:spacing w:val="20"/>
              </w:rPr>
              <w:t>March 14, 2018</w:t>
            </w:r>
          </w:p>
          <w:p w14:paraId="1AA30A4F" w14:textId="77777777" w:rsidR="007B046C" w:rsidRDefault="007B046C">
            <w:pPr>
              <w:spacing w:after="0" w:line="240" w:lineRule="auto"/>
              <w:rPr>
                <w:rFonts w:ascii="Tahoma" w:hAnsi="Tahoma" w:cs="Tahoma"/>
                <w:b/>
                <w:bCs/>
                <w:spacing w:val="20"/>
              </w:rPr>
            </w:pPr>
          </w:p>
        </w:tc>
      </w:tr>
    </w:tbl>
    <w:p w14:paraId="550F9554" w14:textId="77777777" w:rsidR="007B046C" w:rsidRDefault="007B046C" w:rsidP="007B046C">
      <w:pPr>
        <w:spacing w:after="0" w:line="240" w:lineRule="auto"/>
        <w:rPr>
          <w:rFonts w:ascii="Tahoma" w:hAnsi="Tahoma" w:cs="Tahoma"/>
        </w:rPr>
      </w:pPr>
    </w:p>
    <w:p w14:paraId="51E0AD3A" w14:textId="77777777" w:rsidR="007B046C" w:rsidRDefault="007B046C" w:rsidP="007B046C">
      <w:pPr>
        <w:shd w:val="clear" w:color="auto" w:fill="005596"/>
        <w:spacing w:after="0" w:line="240" w:lineRule="auto"/>
        <w:jc w:val="center"/>
        <w:rPr>
          <w:rFonts w:ascii="Tahoma" w:hAnsi="Tahoma" w:cs="Tahoma"/>
          <w:b/>
          <w:bCs/>
          <w:color w:val="FFCE00"/>
        </w:rPr>
      </w:pPr>
      <w:r>
        <w:rPr>
          <w:rFonts w:ascii="Tahoma" w:hAnsi="Tahoma" w:cs="Tahoma"/>
          <w:b/>
          <w:bCs/>
          <w:color w:val="FFCE00"/>
        </w:rPr>
        <w:t xml:space="preserve">Important Financial Information re. T4’s </w:t>
      </w:r>
    </w:p>
    <w:p w14:paraId="3362719F" w14:textId="77777777" w:rsidR="007B046C" w:rsidRDefault="007B046C" w:rsidP="007B046C">
      <w:pPr>
        <w:spacing w:after="0" w:line="240" w:lineRule="auto"/>
        <w:rPr>
          <w:rFonts w:ascii="Tahoma" w:hAnsi="Tahoma" w:cs="Tahoma"/>
        </w:rPr>
      </w:pPr>
      <w:r>
        <w:rPr>
          <w:noProof/>
        </w:rPr>
        <w:drawing>
          <wp:anchor distT="0" distB="0" distL="114300" distR="114300" simplePos="0" relativeHeight="251659264" behindDoc="0" locked="0" layoutInCell="1" allowOverlap="1" wp14:anchorId="6E847FCC" wp14:editId="6C279D1C">
            <wp:simplePos x="0" y="0"/>
            <wp:positionH relativeFrom="column">
              <wp:posOffset>21590</wp:posOffset>
            </wp:positionH>
            <wp:positionV relativeFrom="paragraph">
              <wp:posOffset>72390</wp:posOffset>
            </wp:positionV>
            <wp:extent cx="1896110" cy="122428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6110" cy="1224280"/>
                    </a:xfrm>
                    <a:prstGeom prst="rect">
                      <a:avLst/>
                    </a:prstGeom>
                    <a:noFill/>
                  </pic:spPr>
                </pic:pic>
              </a:graphicData>
            </a:graphic>
            <wp14:sizeRelH relativeFrom="margin">
              <wp14:pctWidth>0</wp14:pctWidth>
            </wp14:sizeRelH>
            <wp14:sizeRelV relativeFrom="margin">
              <wp14:pctHeight>0</wp14:pctHeight>
            </wp14:sizeRelV>
          </wp:anchor>
        </w:drawing>
      </w:r>
    </w:p>
    <w:p w14:paraId="62ADBBA6" w14:textId="77777777" w:rsidR="007B046C" w:rsidRDefault="007B046C" w:rsidP="007B046C">
      <w:pPr>
        <w:spacing w:after="0" w:line="240" w:lineRule="auto"/>
        <w:rPr>
          <w:rFonts w:ascii="Tahoma" w:hAnsi="Tahoma" w:cs="Tahoma"/>
        </w:rPr>
      </w:pPr>
      <w:r>
        <w:rPr>
          <w:rFonts w:ascii="Tahoma" w:hAnsi="Tahoma" w:cs="Tahoma"/>
        </w:rPr>
        <w:t xml:space="preserve">T4 slips for the 2017 tax year </w:t>
      </w:r>
      <w:proofErr w:type="gramStart"/>
      <w:r>
        <w:rPr>
          <w:rFonts w:ascii="Tahoma" w:hAnsi="Tahoma" w:cs="Tahoma"/>
        </w:rPr>
        <w:t>have been processed</w:t>
      </w:r>
      <w:proofErr w:type="gramEnd"/>
      <w:r>
        <w:rPr>
          <w:rFonts w:ascii="Tahoma" w:hAnsi="Tahoma" w:cs="Tahoma"/>
        </w:rPr>
        <w:t xml:space="preserve"> and are available online on the </w:t>
      </w:r>
      <w:hyperlink r:id="rId6" w:history="1">
        <w:proofErr w:type="spellStart"/>
        <w:r>
          <w:rPr>
            <w:rStyle w:val="Hyperlink"/>
            <w:rFonts w:ascii="Tahoma" w:hAnsi="Tahoma" w:cs="Tahoma"/>
          </w:rPr>
          <w:t>myUWinfo</w:t>
        </w:r>
        <w:proofErr w:type="spellEnd"/>
      </w:hyperlink>
      <w:r>
        <w:rPr>
          <w:rFonts w:ascii="Tahoma" w:hAnsi="Tahoma" w:cs="Tahoma"/>
        </w:rPr>
        <w:t xml:space="preserve"> employee portal.  Faculty, staff and student employees are able to access and print their tax slips 24/7. Before users can view or print their tax slips, they must consent to accept their tax slips online. If you have not previously consented, your tax slip </w:t>
      </w:r>
      <w:proofErr w:type="gramStart"/>
      <w:r>
        <w:rPr>
          <w:rFonts w:ascii="Tahoma" w:hAnsi="Tahoma" w:cs="Tahoma"/>
        </w:rPr>
        <w:t>has been mailed</w:t>
      </w:r>
      <w:proofErr w:type="gramEnd"/>
      <w:r>
        <w:rPr>
          <w:rFonts w:ascii="Tahoma" w:hAnsi="Tahoma" w:cs="Tahoma"/>
        </w:rPr>
        <w:t xml:space="preserve"> to your home address. Find further instructions on the </w:t>
      </w:r>
      <w:proofErr w:type="spellStart"/>
      <w:r>
        <w:rPr>
          <w:rFonts w:ascii="Tahoma" w:hAnsi="Tahoma" w:cs="Tahoma"/>
        </w:rPr>
        <w:t>MyUWinfo</w:t>
      </w:r>
      <w:proofErr w:type="spellEnd"/>
      <w:r>
        <w:rPr>
          <w:rFonts w:ascii="Tahoma" w:hAnsi="Tahoma" w:cs="Tahoma"/>
        </w:rPr>
        <w:t xml:space="preserve"> </w:t>
      </w:r>
      <w:r>
        <w:rPr>
          <w:rFonts w:ascii="Wingdings" w:hAnsi="Wingdings"/>
        </w:rPr>
        <w:t></w:t>
      </w:r>
      <w:r>
        <w:rPr>
          <w:rFonts w:ascii="Tahoma" w:hAnsi="Tahoma" w:cs="Tahoma"/>
        </w:rPr>
        <w:t xml:space="preserve"> </w:t>
      </w:r>
      <w:proofErr w:type="spellStart"/>
      <w:r>
        <w:rPr>
          <w:rFonts w:ascii="Tahoma" w:hAnsi="Tahoma" w:cs="Tahoma"/>
        </w:rPr>
        <w:t>myPAY</w:t>
      </w:r>
      <w:proofErr w:type="spellEnd"/>
      <w:r>
        <w:rPr>
          <w:rFonts w:ascii="Tahoma" w:hAnsi="Tahoma" w:cs="Tahoma"/>
        </w:rPr>
        <w:t xml:space="preserve"> section.</w:t>
      </w:r>
    </w:p>
    <w:p w14:paraId="3E04B5CF" w14:textId="77777777" w:rsidR="007B046C" w:rsidRDefault="007B046C" w:rsidP="007B046C">
      <w:pPr>
        <w:spacing w:after="0" w:line="240" w:lineRule="auto"/>
        <w:rPr>
          <w:rFonts w:ascii="Tahoma" w:hAnsi="Tahoma" w:cs="Tahoma"/>
        </w:rPr>
      </w:pPr>
    </w:p>
    <w:p w14:paraId="55BF8C42" w14:textId="77777777" w:rsidR="007B046C" w:rsidRDefault="007B046C" w:rsidP="007B046C">
      <w:pPr>
        <w:spacing w:after="0" w:line="240" w:lineRule="auto"/>
        <w:rPr>
          <w:rFonts w:ascii="Tahoma" w:hAnsi="Tahoma" w:cs="Tahoma"/>
        </w:rPr>
      </w:pPr>
    </w:p>
    <w:p w14:paraId="30749373" w14:textId="77777777" w:rsidR="007B046C" w:rsidRDefault="007B046C" w:rsidP="007B046C">
      <w:pPr>
        <w:shd w:val="clear" w:color="auto" w:fill="005596"/>
        <w:spacing w:after="0" w:line="240" w:lineRule="auto"/>
        <w:jc w:val="center"/>
        <w:rPr>
          <w:rFonts w:ascii="Tahoma" w:hAnsi="Tahoma" w:cs="Tahoma"/>
          <w:b/>
          <w:bCs/>
          <w:color w:val="FFCE00"/>
        </w:rPr>
      </w:pPr>
      <w:r>
        <w:rPr>
          <w:rFonts w:ascii="Tahoma" w:hAnsi="Tahoma" w:cs="Tahoma"/>
          <w:b/>
          <w:bCs/>
          <w:color w:val="FFCE00"/>
        </w:rPr>
        <w:t>Important Financial Information re. Payroll</w:t>
      </w:r>
    </w:p>
    <w:p w14:paraId="03496398" w14:textId="77777777" w:rsidR="007B046C" w:rsidRDefault="007B046C" w:rsidP="007B046C">
      <w:pPr>
        <w:spacing w:after="0" w:line="240" w:lineRule="auto"/>
        <w:rPr>
          <w:rFonts w:ascii="Tahoma" w:hAnsi="Tahoma" w:cs="Tahoma"/>
        </w:rPr>
      </w:pPr>
    </w:p>
    <w:p w14:paraId="317E7644" w14:textId="77777777" w:rsidR="007B046C" w:rsidRDefault="007B046C" w:rsidP="007B046C">
      <w:pPr>
        <w:spacing w:after="0" w:line="240" w:lineRule="auto"/>
        <w:rPr>
          <w:rFonts w:ascii="Tahoma" w:hAnsi="Tahoma" w:cs="Tahoma"/>
          <w:b/>
          <w:bCs/>
        </w:rPr>
      </w:pPr>
      <w:r>
        <w:rPr>
          <w:noProof/>
        </w:rPr>
        <w:drawing>
          <wp:anchor distT="0" distB="0" distL="114300" distR="114300" simplePos="0" relativeHeight="251660288" behindDoc="0" locked="0" layoutInCell="1" allowOverlap="1" wp14:anchorId="46C31982" wp14:editId="45B65E14">
            <wp:simplePos x="0" y="0"/>
            <wp:positionH relativeFrom="column">
              <wp:posOffset>4621530</wp:posOffset>
            </wp:positionH>
            <wp:positionV relativeFrom="paragraph">
              <wp:posOffset>10160</wp:posOffset>
            </wp:positionV>
            <wp:extent cx="3477895" cy="1324610"/>
            <wp:effectExtent l="0" t="0" r="825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7895" cy="132461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rPr>
        <w:t xml:space="preserve">The </w:t>
      </w:r>
      <w:proofErr w:type="gramStart"/>
      <w:r>
        <w:rPr>
          <w:rFonts w:ascii="Tahoma" w:hAnsi="Tahoma" w:cs="Tahoma"/>
        </w:rPr>
        <w:t>work study</w:t>
      </w:r>
      <w:proofErr w:type="gramEnd"/>
      <w:r>
        <w:rPr>
          <w:rFonts w:ascii="Tahoma" w:hAnsi="Tahoma" w:cs="Tahoma"/>
        </w:rPr>
        <w:t xml:space="preserve"> payroll account number has changed. The new account number for </w:t>
      </w:r>
      <w:proofErr w:type="gramStart"/>
      <w:r>
        <w:rPr>
          <w:rFonts w:ascii="Tahoma" w:hAnsi="Tahoma" w:cs="Tahoma"/>
        </w:rPr>
        <w:t>work study</w:t>
      </w:r>
      <w:proofErr w:type="gramEnd"/>
      <w:r>
        <w:rPr>
          <w:rFonts w:ascii="Tahoma" w:hAnsi="Tahoma" w:cs="Tahoma"/>
        </w:rPr>
        <w:t xml:space="preserve"> is </w:t>
      </w:r>
      <w:r>
        <w:rPr>
          <w:rFonts w:ascii="Tahoma" w:hAnsi="Tahoma" w:cs="Tahoma"/>
          <w:b/>
          <w:bCs/>
        </w:rPr>
        <w:t xml:space="preserve">01.2720.27201.000000.81520.000.00.000 </w:t>
      </w:r>
    </w:p>
    <w:p w14:paraId="5B8BE373" w14:textId="77777777" w:rsidR="007B046C" w:rsidRDefault="007B046C" w:rsidP="007B046C">
      <w:pPr>
        <w:spacing w:after="0" w:line="240" w:lineRule="auto"/>
        <w:rPr>
          <w:rFonts w:ascii="Tahoma" w:hAnsi="Tahoma" w:cs="Tahoma"/>
          <w:b/>
          <w:bCs/>
        </w:rPr>
      </w:pPr>
    </w:p>
    <w:p w14:paraId="20A18DF8" w14:textId="77777777" w:rsidR="007B046C" w:rsidRDefault="007B046C" w:rsidP="007B046C">
      <w:pPr>
        <w:spacing w:after="0" w:line="240" w:lineRule="auto"/>
        <w:rPr>
          <w:rFonts w:ascii="Tahoma" w:hAnsi="Tahoma" w:cs="Tahoma"/>
        </w:rPr>
      </w:pPr>
      <w:r>
        <w:rPr>
          <w:rFonts w:ascii="Tahoma" w:hAnsi="Tahoma" w:cs="Tahoma"/>
        </w:rPr>
        <w:t xml:space="preserve">Please ensure that you put this new account number on your student’s timesheets. After February </w:t>
      </w:r>
      <w:proofErr w:type="gramStart"/>
      <w:r>
        <w:rPr>
          <w:rFonts w:ascii="Tahoma" w:hAnsi="Tahoma" w:cs="Tahoma"/>
        </w:rPr>
        <w:t>25</w:t>
      </w:r>
      <w:proofErr w:type="gramEnd"/>
      <w:r>
        <w:rPr>
          <w:rFonts w:ascii="Tahoma" w:hAnsi="Tahoma" w:cs="Tahoma"/>
        </w:rPr>
        <w:t xml:space="preserve"> all time cards that do not have the new account number listed on them will be sent back to the department for correction and will get processed on the next pay run. </w:t>
      </w:r>
    </w:p>
    <w:p w14:paraId="70D018BD" w14:textId="77777777" w:rsidR="007B046C" w:rsidRDefault="007B046C" w:rsidP="007B046C">
      <w:pPr>
        <w:spacing w:after="0" w:line="240" w:lineRule="auto"/>
        <w:rPr>
          <w:rFonts w:ascii="Tahoma" w:hAnsi="Tahoma" w:cs="Tahoma"/>
        </w:rPr>
      </w:pPr>
    </w:p>
    <w:p w14:paraId="7A520CF5" w14:textId="77777777" w:rsidR="007B046C" w:rsidRDefault="007B046C" w:rsidP="007B046C">
      <w:pPr>
        <w:spacing w:after="0" w:line="240" w:lineRule="auto"/>
        <w:rPr>
          <w:rFonts w:ascii="Tahoma" w:hAnsi="Tahoma" w:cs="Tahoma"/>
        </w:rPr>
      </w:pPr>
      <w:r>
        <w:rPr>
          <w:rFonts w:ascii="Tahoma" w:hAnsi="Tahoma" w:cs="Tahoma"/>
        </w:rPr>
        <w:t xml:space="preserve">You can check the </w:t>
      </w:r>
      <w:hyperlink r:id="rId8" w:history="1">
        <w:r>
          <w:rPr>
            <w:rStyle w:val="Hyperlink"/>
            <w:rFonts w:ascii="Tahoma" w:hAnsi="Tahoma" w:cs="Tahoma"/>
          </w:rPr>
          <w:t>payroll website</w:t>
        </w:r>
      </w:hyperlink>
      <w:r>
        <w:rPr>
          <w:rFonts w:ascii="Tahoma" w:hAnsi="Tahoma" w:cs="Tahoma"/>
        </w:rPr>
        <w:t xml:space="preserve"> or the </w:t>
      </w:r>
      <w:hyperlink r:id="rId9" w:history="1">
        <w:r>
          <w:rPr>
            <w:rStyle w:val="Hyperlink"/>
            <w:rFonts w:ascii="Tahoma" w:hAnsi="Tahoma" w:cs="Tahoma"/>
          </w:rPr>
          <w:t>time sheet submission deadlines</w:t>
        </w:r>
      </w:hyperlink>
      <w:r>
        <w:rPr>
          <w:rFonts w:ascii="Tahoma" w:hAnsi="Tahoma" w:cs="Tahoma"/>
        </w:rPr>
        <w:t xml:space="preserve"> to ensure your students </w:t>
      </w:r>
      <w:proofErr w:type="gramStart"/>
      <w:r>
        <w:rPr>
          <w:rFonts w:ascii="Tahoma" w:hAnsi="Tahoma" w:cs="Tahoma"/>
        </w:rPr>
        <w:t>are being paid</w:t>
      </w:r>
      <w:proofErr w:type="gramEnd"/>
      <w:r>
        <w:rPr>
          <w:rFonts w:ascii="Tahoma" w:hAnsi="Tahoma" w:cs="Tahoma"/>
        </w:rPr>
        <w:t xml:space="preserve"> in a timely manner. </w:t>
      </w:r>
    </w:p>
    <w:p w14:paraId="38C80E69" w14:textId="77777777" w:rsidR="007B046C" w:rsidRDefault="007B046C" w:rsidP="007B046C">
      <w:pPr>
        <w:spacing w:after="0" w:line="240" w:lineRule="auto"/>
        <w:rPr>
          <w:rFonts w:ascii="Calibri Light" w:hAnsi="Calibri Light"/>
          <w:b/>
          <w:bCs/>
        </w:rPr>
      </w:pPr>
    </w:p>
    <w:p w14:paraId="6DDDB246" w14:textId="77777777" w:rsidR="007B046C" w:rsidRDefault="007B046C" w:rsidP="007B046C">
      <w:pPr>
        <w:shd w:val="clear" w:color="auto" w:fill="005596"/>
        <w:jc w:val="center"/>
        <w:rPr>
          <w:rFonts w:ascii="Tahoma" w:hAnsi="Tahoma" w:cs="Tahoma"/>
          <w:b/>
          <w:bCs/>
          <w:color w:val="FFCE00"/>
        </w:rPr>
      </w:pPr>
      <w:r>
        <w:rPr>
          <w:rFonts w:ascii="Tahoma" w:hAnsi="Tahoma" w:cs="Tahoma"/>
          <w:b/>
          <w:bCs/>
          <w:color w:val="FFCE00"/>
        </w:rPr>
        <w:t>Summer Experience Program Application Now Available!</w:t>
      </w:r>
    </w:p>
    <w:p w14:paraId="6D0D295A" w14:textId="77777777" w:rsidR="007B046C" w:rsidRDefault="007B046C" w:rsidP="007B046C">
      <w:pPr>
        <w:rPr>
          <w:rFonts w:ascii="Tahoma" w:hAnsi="Tahoma" w:cs="Tahoma"/>
          <w:shd w:val="clear" w:color="auto" w:fill="FFFFFF"/>
        </w:rPr>
      </w:pPr>
      <w:r>
        <w:rPr>
          <w:noProof/>
        </w:rPr>
        <w:lastRenderedPageBreak/>
        <w:drawing>
          <wp:anchor distT="0" distB="0" distL="114300" distR="114300" simplePos="0" relativeHeight="251661312" behindDoc="0" locked="0" layoutInCell="1" allowOverlap="1" wp14:anchorId="0043F48B" wp14:editId="4A0932B7">
            <wp:simplePos x="0" y="0"/>
            <wp:positionH relativeFrom="margin">
              <wp:align>left</wp:align>
            </wp:positionH>
            <wp:positionV relativeFrom="paragraph">
              <wp:posOffset>69215</wp:posOffset>
            </wp:positionV>
            <wp:extent cx="3412490" cy="22783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2490" cy="227838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shd w:val="clear" w:color="auto" w:fill="FFFFFF"/>
        </w:rPr>
        <w:t xml:space="preserve">The Summer Experience Program (SEP) has been launched for 2018. The program provides Ontario students with an opportunity to gain valuable work experience as well as career related transferable skills that will assist students in their future career paths. Approved positions will receive a maximum of $3,658.00 per position that fall within the ministry’s approved program allocation. </w:t>
      </w:r>
    </w:p>
    <w:p w14:paraId="2CF860B3" w14:textId="77777777" w:rsidR="007B046C" w:rsidRDefault="007B046C" w:rsidP="007B046C">
      <w:pPr>
        <w:rPr>
          <w:rFonts w:ascii="Tahoma" w:hAnsi="Tahoma" w:cs="Tahoma"/>
          <w:sz w:val="24"/>
          <w:szCs w:val="24"/>
        </w:rPr>
      </w:pPr>
      <w:r>
        <w:rPr>
          <w:rFonts w:ascii="Tahoma" w:hAnsi="Tahoma" w:cs="Tahoma"/>
          <w:shd w:val="clear" w:color="auto" w:fill="FFFFFF"/>
        </w:rPr>
        <w:t>The deadline to apply for SEP is next Monday, March 19</w:t>
      </w:r>
      <w:r>
        <w:rPr>
          <w:rFonts w:ascii="Tahoma" w:hAnsi="Tahoma" w:cs="Tahoma"/>
          <w:shd w:val="clear" w:color="auto" w:fill="FFFFFF"/>
          <w:vertAlign w:val="superscript"/>
        </w:rPr>
        <w:t>th</w:t>
      </w:r>
      <w:r>
        <w:rPr>
          <w:rFonts w:ascii="Tahoma" w:hAnsi="Tahoma" w:cs="Tahoma"/>
          <w:shd w:val="clear" w:color="auto" w:fill="FFFFFF"/>
        </w:rPr>
        <w:t xml:space="preserve"> at 4:30pm. Job proposals need to </w:t>
      </w:r>
      <w:proofErr w:type="gramStart"/>
      <w:r>
        <w:rPr>
          <w:rFonts w:ascii="Tahoma" w:hAnsi="Tahoma" w:cs="Tahoma"/>
          <w:shd w:val="clear" w:color="auto" w:fill="FFFFFF"/>
        </w:rPr>
        <w:t>be submitted</w:t>
      </w:r>
      <w:proofErr w:type="gramEnd"/>
      <w:r>
        <w:rPr>
          <w:rFonts w:ascii="Tahoma" w:hAnsi="Tahoma" w:cs="Tahoma"/>
          <w:shd w:val="clear" w:color="auto" w:fill="FFFFFF"/>
        </w:rPr>
        <w:t xml:space="preserve"> online. Interested employers can learn more about funding and eligibility requirements and access the job proposal form on </w:t>
      </w:r>
      <w:hyperlink r:id="rId11" w:history="1">
        <w:r>
          <w:rPr>
            <w:rStyle w:val="Hyperlink"/>
            <w:rFonts w:ascii="Tahoma" w:hAnsi="Tahoma" w:cs="Tahoma"/>
            <w:shd w:val="clear" w:color="auto" w:fill="FFFFFF"/>
          </w:rPr>
          <w:t>our website.</w:t>
        </w:r>
      </w:hyperlink>
    </w:p>
    <w:p w14:paraId="4FA2885F" w14:textId="77777777" w:rsidR="007B046C" w:rsidRDefault="007B046C" w:rsidP="007B046C">
      <w:pPr>
        <w:rPr>
          <w:rFonts w:ascii="Tahoma" w:hAnsi="Tahoma" w:cs="Tahoma"/>
        </w:rPr>
      </w:pPr>
      <w:r>
        <w:rPr>
          <w:rFonts w:ascii="Tahoma" w:hAnsi="Tahoma" w:cs="Tahoma"/>
        </w:rPr>
        <w:t>I will be collecting the job proposals and sending them to the ministry. If you have any questions, please contact me directly via email or phone (ext. 2577).</w:t>
      </w:r>
    </w:p>
    <w:p w14:paraId="29567A15" w14:textId="77777777" w:rsidR="007B046C" w:rsidRDefault="007B046C" w:rsidP="007B046C">
      <w:pPr>
        <w:shd w:val="clear" w:color="auto" w:fill="005596"/>
        <w:spacing w:after="0" w:line="240" w:lineRule="auto"/>
        <w:jc w:val="center"/>
        <w:rPr>
          <w:rFonts w:ascii="Tahoma" w:hAnsi="Tahoma" w:cs="Tahoma"/>
          <w:b/>
          <w:bCs/>
          <w:color w:val="FFCE00"/>
        </w:rPr>
      </w:pPr>
      <w:r>
        <w:rPr>
          <w:rFonts w:ascii="Tahoma" w:hAnsi="Tahoma" w:cs="Tahoma"/>
          <w:b/>
          <w:bCs/>
          <w:color w:val="FFCE00"/>
        </w:rPr>
        <w:t>Check-In Reminders</w:t>
      </w:r>
    </w:p>
    <w:p w14:paraId="75963BBC" w14:textId="77777777" w:rsidR="007B046C" w:rsidRDefault="007B046C" w:rsidP="007B046C">
      <w:pPr>
        <w:spacing w:after="0" w:line="240" w:lineRule="auto"/>
        <w:rPr>
          <w:rFonts w:ascii="Calibri Light" w:hAnsi="Calibri Light"/>
        </w:rPr>
      </w:pPr>
    </w:p>
    <w:p w14:paraId="1F7E9FC6" w14:textId="77777777" w:rsidR="007B046C" w:rsidRDefault="007B046C" w:rsidP="007B046C">
      <w:pPr>
        <w:spacing w:after="0" w:line="240" w:lineRule="auto"/>
        <w:rPr>
          <w:rFonts w:ascii="Tahoma" w:hAnsi="Tahoma" w:cs="Tahoma"/>
        </w:rPr>
      </w:pPr>
      <w:r>
        <w:rPr>
          <w:noProof/>
        </w:rPr>
        <w:drawing>
          <wp:anchor distT="0" distB="0" distL="114300" distR="114300" simplePos="0" relativeHeight="251662336" behindDoc="0" locked="0" layoutInCell="1" allowOverlap="0" wp14:anchorId="5DEB757D" wp14:editId="2D0730ED">
            <wp:simplePos x="0" y="0"/>
            <wp:positionH relativeFrom="column">
              <wp:posOffset>6663690</wp:posOffset>
            </wp:positionH>
            <wp:positionV relativeFrom="paragraph">
              <wp:posOffset>1905</wp:posOffset>
            </wp:positionV>
            <wp:extent cx="1388745" cy="1766570"/>
            <wp:effectExtent l="0" t="0" r="190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76657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rPr>
        <w:t xml:space="preserve">If you </w:t>
      </w:r>
      <w:proofErr w:type="gramStart"/>
      <w:r>
        <w:rPr>
          <w:rFonts w:ascii="Tahoma" w:hAnsi="Tahoma" w:cs="Tahoma"/>
        </w:rPr>
        <w:t>haven’t</w:t>
      </w:r>
      <w:proofErr w:type="gramEnd"/>
      <w:r>
        <w:rPr>
          <w:rFonts w:ascii="Tahoma" w:hAnsi="Tahoma" w:cs="Tahoma"/>
        </w:rPr>
        <w:t xml:space="preserve"> already done so, make sure to complete your midpoint check-in meeting with your student. I have attached the form to this email. </w:t>
      </w:r>
    </w:p>
    <w:p w14:paraId="57C427CD" w14:textId="77777777" w:rsidR="007B046C" w:rsidRDefault="007B046C" w:rsidP="007B046C">
      <w:pPr>
        <w:spacing w:after="0" w:line="240" w:lineRule="auto"/>
        <w:rPr>
          <w:rFonts w:ascii="Tahoma" w:hAnsi="Tahoma" w:cs="Tahoma"/>
        </w:rPr>
      </w:pPr>
    </w:p>
    <w:p w14:paraId="1B37B825" w14:textId="77777777" w:rsidR="007B046C" w:rsidRDefault="007B046C" w:rsidP="007B046C">
      <w:pPr>
        <w:spacing w:after="0" w:line="240" w:lineRule="auto"/>
        <w:rPr>
          <w:rFonts w:ascii="Tahoma" w:hAnsi="Tahoma" w:cs="Tahoma"/>
        </w:rPr>
      </w:pPr>
      <w:r>
        <w:rPr>
          <w:rFonts w:ascii="Tahoma" w:hAnsi="Tahoma" w:cs="Tahoma"/>
        </w:rPr>
        <w:t xml:space="preserve">Just a reminder that your student’s final check in is coming up! The last day for students to work is April 22, and your student’s final check in needs to </w:t>
      </w:r>
      <w:proofErr w:type="gramStart"/>
      <w:r>
        <w:rPr>
          <w:rFonts w:ascii="Tahoma" w:hAnsi="Tahoma" w:cs="Tahoma"/>
        </w:rPr>
        <w:t>be completed</w:t>
      </w:r>
      <w:proofErr w:type="gramEnd"/>
      <w:r>
        <w:rPr>
          <w:rFonts w:ascii="Tahoma" w:hAnsi="Tahoma" w:cs="Tahoma"/>
        </w:rPr>
        <w:t xml:space="preserve"> within the last 2 weeks of their employment. You will complete a performance evaluation and go through the results of the evaluation with your student(s) at an in person meeting. The student will then submit the form online after your meeting and complete an individual </w:t>
      </w:r>
      <w:proofErr w:type="gramStart"/>
      <w:r>
        <w:rPr>
          <w:rFonts w:ascii="Tahoma" w:hAnsi="Tahoma" w:cs="Tahoma"/>
        </w:rPr>
        <w:t>self reflection</w:t>
      </w:r>
      <w:proofErr w:type="gramEnd"/>
      <w:r>
        <w:rPr>
          <w:rFonts w:ascii="Tahoma" w:hAnsi="Tahoma" w:cs="Tahoma"/>
        </w:rPr>
        <w:t>.</w:t>
      </w:r>
    </w:p>
    <w:p w14:paraId="43A020A8" w14:textId="77777777" w:rsidR="007B046C" w:rsidRDefault="007B046C" w:rsidP="007B046C">
      <w:pPr>
        <w:spacing w:after="0" w:line="240" w:lineRule="auto"/>
        <w:rPr>
          <w:rFonts w:ascii="Tahoma" w:hAnsi="Tahoma" w:cs="Tahoma"/>
        </w:rPr>
      </w:pPr>
    </w:p>
    <w:p w14:paraId="7111B63A" w14:textId="77777777" w:rsidR="007B046C" w:rsidRDefault="007B046C" w:rsidP="007B046C">
      <w:pPr>
        <w:spacing w:after="0" w:line="240" w:lineRule="auto"/>
        <w:rPr>
          <w:rFonts w:ascii="Tahoma" w:hAnsi="Tahoma" w:cs="Tahoma"/>
        </w:rPr>
      </w:pPr>
      <w:r>
        <w:rPr>
          <w:rFonts w:ascii="Tahoma" w:hAnsi="Tahoma" w:cs="Tahoma"/>
        </w:rPr>
        <w:t>I have attached the performance evaluation form to this email. If you or your students have any questions about the process, do let me know.</w:t>
      </w:r>
    </w:p>
    <w:p w14:paraId="4F88D02C" w14:textId="77777777" w:rsidR="007B046C" w:rsidRDefault="007B046C" w:rsidP="007B046C">
      <w:pPr>
        <w:spacing w:after="0" w:line="240" w:lineRule="auto"/>
        <w:rPr>
          <w:rFonts w:ascii="Tahoma" w:hAnsi="Tahoma" w:cs="Tahoma"/>
        </w:rPr>
      </w:pPr>
    </w:p>
    <w:p w14:paraId="4EA700A0" w14:textId="77777777" w:rsidR="007B046C" w:rsidRDefault="007B046C" w:rsidP="007B046C">
      <w:bookmarkStart w:id="1" w:name="_GoBack"/>
      <w:bookmarkEnd w:id="0"/>
      <w:bookmarkEnd w:id="1"/>
    </w:p>
    <w:p w14:paraId="77CFCF64" w14:textId="77777777" w:rsidR="000D1FD1" w:rsidRDefault="000D1FD1"/>
    <w:sectPr w:rsidR="000D1FD1" w:rsidSect="007B046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6C"/>
    <w:rsid w:val="000D1FD1"/>
    <w:rsid w:val="007B04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F7D8634"/>
  <w15:chartTrackingRefBased/>
  <w15:docId w15:val="{526C4D7D-6B01-44E1-B273-F31BE1DB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46C"/>
    <w:pPr>
      <w:spacing w:line="252"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4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indsor.ca/finance/payrol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uwinfo.uwindsor.ca/default.aspx" TargetMode="External"/><Relationship Id="rId11" Type="http://schemas.openxmlformats.org/officeDocument/2006/relationships/hyperlink" Target="http://www.uwindsor.ca/cces/1208/summer-experience-program-sep-2018" TargetMode="External"/><Relationship Id="rId5" Type="http://schemas.openxmlformats.org/officeDocument/2006/relationships/image" Target="media/image2.jpeg"/><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s://www.uwindsor.ca/finance/sites/uwindsor.ca.finance/files/2018_biwkly_staff_student_payroll_submission_calenda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Murray</dc:creator>
  <cp:keywords/>
  <dc:description/>
  <cp:lastModifiedBy>Sydney Murray</cp:lastModifiedBy>
  <cp:revision>1</cp:revision>
  <dcterms:created xsi:type="dcterms:W3CDTF">2018-03-14T17:06:00Z</dcterms:created>
  <dcterms:modified xsi:type="dcterms:W3CDTF">2018-03-14T17:08:00Z</dcterms:modified>
</cp:coreProperties>
</file>