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8ADD" w14:textId="77777777" w:rsidR="00D36608" w:rsidRPr="00704160" w:rsidRDefault="00757F92" w:rsidP="007245B3">
      <w:pPr>
        <w:pBdr>
          <w:bottom w:val="single" w:sz="4" w:space="1" w:color="auto"/>
        </w:pBdr>
        <w:spacing w:after="0"/>
        <w:jc w:val="center"/>
        <w:rPr>
          <w:rFonts w:ascii="DIN Alternate" w:hAnsi="DIN Alternate"/>
          <w:b/>
          <w:color w:val="1F497D" w:themeColor="text2"/>
          <w:sz w:val="32"/>
          <w:szCs w:val="32"/>
          <w:lang w:val="en-US"/>
        </w:rPr>
      </w:pPr>
      <w:r w:rsidRPr="00704160">
        <w:rPr>
          <w:rFonts w:ascii="DIN Alternate" w:hAnsi="DIN Alternate"/>
          <w:b/>
          <w:color w:val="1F497D" w:themeColor="text2"/>
          <w:sz w:val="32"/>
          <w:szCs w:val="32"/>
          <w:lang w:val="en-US"/>
        </w:rPr>
        <w:t>Countdown for Course Preparation</w:t>
      </w:r>
    </w:p>
    <w:p w14:paraId="6DFF8ADE" w14:textId="77777777" w:rsidR="000461B3" w:rsidRDefault="000461B3" w:rsidP="009368E3">
      <w:pPr>
        <w:spacing w:after="0"/>
        <w:rPr>
          <w:sz w:val="20"/>
          <w:lang w:val="en-US"/>
        </w:rPr>
      </w:pPr>
    </w:p>
    <w:p w14:paraId="6DFF8ADF" w14:textId="77777777" w:rsidR="009368E3" w:rsidRPr="00C36057" w:rsidRDefault="009368E3" w:rsidP="009368E3">
      <w:pPr>
        <w:spacing w:after="0"/>
        <w:rPr>
          <w:sz w:val="20"/>
          <w:lang w:val="en-US"/>
        </w:rPr>
      </w:pPr>
      <w:r w:rsidRPr="00C36057">
        <w:rPr>
          <w:sz w:val="20"/>
          <w:lang w:val="en-US"/>
        </w:rPr>
        <w:t>Planning for your course is not necessarily linear, and you will likely return to modify earlier stages</w:t>
      </w:r>
      <w:r w:rsidR="000461B3">
        <w:rPr>
          <w:sz w:val="20"/>
          <w:lang w:val="en-US"/>
        </w:rPr>
        <w:t>.  Here are a few ideas to consider as you prepare for your course.</w:t>
      </w:r>
    </w:p>
    <w:p w14:paraId="6DFF8AE0" w14:textId="77777777" w:rsidR="009368E3" w:rsidRDefault="009368E3" w:rsidP="00757F92">
      <w:pPr>
        <w:spacing w:after="0"/>
        <w:jc w:val="center"/>
        <w:rPr>
          <w:sz w:val="18"/>
          <w:lang w:val="en-US"/>
        </w:rPr>
      </w:pPr>
    </w:p>
    <w:tbl>
      <w:tblPr>
        <w:tblStyle w:val="TableGrid"/>
        <w:tblW w:w="10065" w:type="dxa"/>
        <w:tblInd w:w="-176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0461B3" w:rsidRPr="000461B3" w14:paraId="6DFF8AE5" w14:textId="77777777" w:rsidTr="2507750D">
        <w:trPr>
          <w:trHeight w:val="567"/>
        </w:trPr>
        <w:tc>
          <w:tcPr>
            <w:tcW w:w="2694" w:type="dxa"/>
            <w:vAlign w:val="center"/>
          </w:tcPr>
          <w:p w14:paraId="6DFF8AE1" w14:textId="77777777" w:rsidR="00757F92" w:rsidRPr="000461B3" w:rsidRDefault="00757F92" w:rsidP="009368E3">
            <w:pPr>
              <w:jc w:val="center"/>
              <w:rPr>
                <w:b/>
                <w:color w:val="1F497D" w:themeColor="text2"/>
                <w:sz w:val="24"/>
                <w:lang w:val="en-US"/>
              </w:rPr>
            </w:pPr>
          </w:p>
          <w:p w14:paraId="6DFF8AE3" w14:textId="26A5062E" w:rsidR="00FD08D8" w:rsidRPr="000461B3" w:rsidRDefault="00757F92" w:rsidP="0014597D">
            <w:pPr>
              <w:jc w:val="center"/>
              <w:rPr>
                <w:b/>
                <w:color w:val="1F497D" w:themeColor="text2"/>
                <w:sz w:val="24"/>
                <w:lang w:val="en-US"/>
              </w:rPr>
            </w:pPr>
            <w:r w:rsidRPr="000461B3">
              <w:rPr>
                <w:b/>
                <w:color w:val="1F497D" w:themeColor="text2"/>
                <w:sz w:val="24"/>
                <w:lang w:val="en-US"/>
              </w:rPr>
              <w:t>When to Start</w:t>
            </w:r>
          </w:p>
        </w:tc>
        <w:tc>
          <w:tcPr>
            <w:tcW w:w="7371" w:type="dxa"/>
            <w:vAlign w:val="center"/>
          </w:tcPr>
          <w:p w14:paraId="6DFF8AE4" w14:textId="77777777" w:rsidR="00757F92" w:rsidRPr="000461B3" w:rsidRDefault="000461B3" w:rsidP="00E465D1">
            <w:pPr>
              <w:tabs>
                <w:tab w:val="left" w:pos="251"/>
              </w:tabs>
              <w:jc w:val="center"/>
              <w:rPr>
                <w:b/>
                <w:color w:val="1F497D" w:themeColor="text2"/>
                <w:sz w:val="24"/>
                <w:lang w:val="en-US"/>
              </w:rPr>
            </w:pPr>
            <w:r>
              <w:rPr>
                <w:b/>
                <w:color w:val="1F497D" w:themeColor="text2"/>
                <w:sz w:val="24"/>
                <w:lang w:val="en-US"/>
              </w:rPr>
              <w:t>What to Consider</w:t>
            </w:r>
          </w:p>
        </w:tc>
      </w:tr>
      <w:tr w:rsidR="00757F92" w:rsidRPr="006B30B4" w14:paraId="6DFF8AF2" w14:textId="77777777" w:rsidTr="2507750D">
        <w:trPr>
          <w:trHeight w:val="567"/>
        </w:trPr>
        <w:tc>
          <w:tcPr>
            <w:tcW w:w="2694" w:type="dxa"/>
            <w:vAlign w:val="center"/>
          </w:tcPr>
          <w:p w14:paraId="6DFF8AE6" w14:textId="77777777" w:rsidR="00757F92" w:rsidRPr="00E465D1" w:rsidRDefault="009368E3" w:rsidP="00E465D1">
            <w:pPr>
              <w:jc w:val="center"/>
              <w:rPr>
                <w:b/>
                <w:sz w:val="20"/>
                <w:lang w:val="en-US"/>
              </w:rPr>
            </w:pPr>
            <w:r w:rsidRPr="00E465D1">
              <w:rPr>
                <w:b/>
                <w:sz w:val="20"/>
                <w:lang w:val="en-US"/>
              </w:rPr>
              <w:t xml:space="preserve">Three </w:t>
            </w:r>
            <w:r w:rsidR="00E465D1">
              <w:rPr>
                <w:b/>
                <w:sz w:val="20"/>
                <w:lang w:val="en-US"/>
              </w:rPr>
              <w:t>or more m</w:t>
            </w:r>
            <w:r w:rsidRPr="00E465D1">
              <w:rPr>
                <w:b/>
                <w:sz w:val="20"/>
                <w:lang w:val="en-US"/>
              </w:rPr>
              <w:t>onths before</w:t>
            </w:r>
          </w:p>
        </w:tc>
        <w:tc>
          <w:tcPr>
            <w:tcW w:w="7371" w:type="dxa"/>
            <w:vAlign w:val="center"/>
          </w:tcPr>
          <w:p w14:paraId="6DFF8AE7" w14:textId="652C5F9B" w:rsidR="009368E3" w:rsidRDefault="00FD08D8" w:rsidP="00E465D1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 w:rsidRPr="00FD08D8">
              <w:rPr>
                <w:b/>
                <w:sz w:val="20"/>
                <w:lang w:val="en-US"/>
              </w:rPr>
              <w:t>Students:</w:t>
            </w:r>
            <w:r>
              <w:rPr>
                <w:sz w:val="20"/>
                <w:lang w:val="en-US"/>
              </w:rPr>
              <w:t xml:space="preserve">  </w:t>
            </w:r>
            <w:r w:rsidR="009368E3">
              <w:rPr>
                <w:sz w:val="20"/>
                <w:lang w:val="en-US"/>
              </w:rPr>
              <w:t>Find out what your students are like, what they expect, and what background they have.</w:t>
            </w:r>
            <w:r w:rsidR="0078377B">
              <w:rPr>
                <w:sz w:val="20"/>
                <w:lang w:val="en-US"/>
              </w:rPr>
              <w:t xml:space="preserve"> Consider Course Assessment Techniques</w:t>
            </w:r>
            <w:r w:rsidR="00C22710">
              <w:rPr>
                <w:sz w:val="20"/>
                <w:lang w:val="en-US"/>
              </w:rPr>
              <w:t xml:space="preserve"> (</w:t>
            </w:r>
            <w:hyperlink r:id="rId10" w:history="1">
              <w:r w:rsidR="00C22710" w:rsidRPr="00C22710">
                <w:rPr>
                  <w:rStyle w:val="Hyperlink"/>
                  <w:sz w:val="20"/>
                  <w:lang w:val="en-US"/>
                </w:rPr>
                <w:t>CATs</w:t>
              </w:r>
            </w:hyperlink>
            <w:r w:rsidR="00C22710">
              <w:rPr>
                <w:sz w:val="20"/>
                <w:lang w:val="en-US"/>
              </w:rPr>
              <w:t>)</w:t>
            </w:r>
            <w:r w:rsidR="0078377B">
              <w:rPr>
                <w:sz w:val="20"/>
                <w:lang w:val="en-US"/>
              </w:rPr>
              <w:t>.</w:t>
            </w:r>
          </w:p>
          <w:p w14:paraId="6DFF8AE8" w14:textId="77777777" w:rsidR="009368E3" w:rsidRDefault="00FD08D8" w:rsidP="00E465D1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 w:rsidRPr="00FD08D8">
              <w:rPr>
                <w:b/>
                <w:sz w:val="20"/>
                <w:lang w:val="en-US"/>
              </w:rPr>
              <w:t>Goals:</w:t>
            </w:r>
            <w:r>
              <w:rPr>
                <w:sz w:val="20"/>
                <w:lang w:val="en-US"/>
              </w:rPr>
              <w:t xml:space="preserve">  </w:t>
            </w:r>
            <w:r w:rsidR="009368E3">
              <w:rPr>
                <w:sz w:val="20"/>
                <w:lang w:val="en-US"/>
              </w:rPr>
              <w:t>Consider your larger goals for the course.</w:t>
            </w:r>
          </w:p>
          <w:p w14:paraId="6DFF8AE9" w14:textId="77777777" w:rsidR="009368E3" w:rsidRDefault="009368E3" w:rsidP="00E465D1">
            <w:pPr>
              <w:pStyle w:val="ListParagraph"/>
              <w:numPr>
                <w:ilvl w:val="1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What matters most for you?</w:t>
            </w:r>
          </w:p>
          <w:p w14:paraId="6DFF8AEA" w14:textId="77777777" w:rsidR="009368E3" w:rsidRDefault="009368E3" w:rsidP="00E465D1">
            <w:pPr>
              <w:pStyle w:val="ListParagraph"/>
              <w:numPr>
                <w:ilvl w:val="1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What will be meaningful for your students?</w:t>
            </w:r>
          </w:p>
          <w:p w14:paraId="6DFF8AEB" w14:textId="77777777" w:rsidR="009368E3" w:rsidRDefault="009368E3" w:rsidP="00E465D1">
            <w:pPr>
              <w:pStyle w:val="ListParagraph"/>
              <w:numPr>
                <w:ilvl w:val="1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Why does your course matter?</w:t>
            </w:r>
          </w:p>
          <w:p w14:paraId="6DFF8AEC" w14:textId="3287E97B" w:rsidR="00E465D1" w:rsidRDefault="00FD08D8" w:rsidP="00E465D1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 w:rsidRPr="00FD08D8">
              <w:rPr>
                <w:b/>
                <w:sz w:val="20"/>
                <w:lang w:val="en-US"/>
              </w:rPr>
              <w:t>Program:</w:t>
            </w:r>
            <w:r>
              <w:rPr>
                <w:sz w:val="20"/>
                <w:lang w:val="en-US"/>
              </w:rPr>
              <w:t xml:space="preserve">  </w:t>
            </w:r>
            <w:r w:rsidR="00E465D1">
              <w:rPr>
                <w:sz w:val="20"/>
                <w:lang w:val="en-US"/>
              </w:rPr>
              <w:t>Talk to your colleagues.  Find out what is the role of the course in the program/curriculum?</w:t>
            </w:r>
            <w:r w:rsidR="00C64F94">
              <w:rPr>
                <w:sz w:val="20"/>
                <w:lang w:val="en-US"/>
              </w:rPr>
              <w:t xml:space="preserve">  Is there a </w:t>
            </w:r>
            <w:hyperlink r:id="rId11" w:history="1">
              <w:r w:rsidR="00C64F94" w:rsidRPr="00C64F94">
                <w:rPr>
                  <w:rStyle w:val="Hyperlink"/>
                  <w:sz w:val="20"/>
                  <w:lang w:val="en-US"/>
                </w:rPr>
                <w:t>curriculum map</w:t>
              </w:r>
            </w:hyperlink>
            <w:r w:rsidR="00C64F94">
              <w:rPr>
                <w:sz w:val="20"/>
                <w:lang w:val="en-US"/>
              </w:rPr>
              <w:t>?</w:t>
            </w:r>
          </w:p>
          <w:p w14:paraId="6DFF8AED" w14:textId="77777777" w:rsidR="00E465D1" w:rsidRDefault="00E465D1" w:rsidP="00E465D1">
            <w:pPr>
              <w:pStyle w:val="ListParagraph"/>
              <w:numPr>
                <w:ilvl w:val="1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 it required?  Are there courses that come before or after?</w:t>
            </w:r>
          </w:p>
          <w:p w14:paraId="6DFF8AEE" w14:textId="0F6ACCEB" w:rsidR="00757F92" w:rsidRDefault="00FD08D8" w:rsidP="00E465D1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 w:rsidRPr="00FD08D8">
              <w:rPr>
                <w:b/>
                <w:sz w:val="20"/>
                <w:lang w:val="en-US"/>
              </w:rPr>
              <w:t>Learning Outcomes:</w:t>
            </w:r>
            <w:r>
              <w:rPr>
                <w:sz w:val="20"/>
                <w:lang w:val="en-US"/>
              </w:rPr>
              <w:t xml:space="preserve">  </w:t>
            </w:r>
            <w:r w:rsidR="009368E3">
              <w:rPr>
                <w:sz w:val="20"/>
                <w:lang w:val="en-US"/>
              </w:rPr>
              <w:t xml:space="preserve">Draft course </w:t>
            </w:r>
            <w:hyperlink r:id="rId12" w:history="1">
              <w:r w:rsidR="009368E3" w:rsidRPr="0014597D">
                <w:rPr>
                  <w:rStyle w:val="Hyperlink"/>
                  <w:sz w:val="20"/>
                  <w:lang w:val="en-US"/>
                </w:rPr>
                <w:t>learning outcomes</w:t>
              </w:r>
            </w:hyperlink>
            <w:r w:rsidR="009368E3">
              <w:rPr>
                <w:sz w:val="20"/>
                <w:lang w:val="en-US"/>
              </w:rPr>
              <w:t xml:space="preserve"> and goals (revise again later).</w:t>
            </w:r>
          </w:p>
          <w:p w14:paraId="6DFF8AEF" w14:textId="6E6F3228" w:rsidR="00FD08D8" w:rsidRDefault="00E465D1" w:rsidP="00FD08D8">
            <w:pPr>
              <w:pStyle w:val="ListParagraph"/>
              <w:numPr>
                <w:ilvl w:val="1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What should students know, be able to do, what attitudes</w:t>
            </w:r>
            <w:r w:rsidR="000461B3">
              <w:rPr>
                <w:sz w:val="20"/>
                <w:lang w:val="en-US"/>
              </w:rPr>
              <w:t xml:space="preserve"> should they have</w:t>
            </w:r>
            <w:r>
              <w:rPr>
                <w:sz w:val="20"/>
                <w:lang w:val="en-US"/>
              </w:rPr>
              <w:t>?</w:t>
            </w:r>
            <w:r w:rsidR="00C64F94">
              <w:rPr>
                <w:sz w:val="20"/>
                <w:lang w:val="en-US"/>
              </w:rPr>
              <w:t xml:space="preserve"> </w:t>
            </w:r>
          </w:p>
          <w:p w14:paraId="3AE4128E" w14:textId="48588E80" w:rsidR="00C64F94" w:rsidRDefault="00C64F94" w:rsidP="00FD08D8">
            <w:pPr>
              <w:pStyle w:val="ListParagraph"/>
              <w:numPr>
                <w:ilvl w:val="1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Are there existing Couse Learning Outcomes in </w:t>
            </w:r>
            <w:hyperlink r:id="rId13" w:history="1">
              <w:proofErr w:type="spellStart"/>
              <w:r w:rsidRPr="00C64F94">
                <w:rPr>
                  <w:rStyle w:val="Hyperlink"/>
                  <w:sz w:val="20"/>
                  <w:lang w:val="en-US"/>
                </w:rPr>
                <w:t>CuMA</w:t>
              </w:r>
              <w:proofErr w:type="spellEnd"/>
            </w:hyperlink>
            <w:r>
              <w:rPr>
                <w:sz w:val="20"/>
                <w:lang w:val="en-US"/>
              </w:rPr>
              <w:t>?</w:t>
            </w:r>
          </w:p>
          <w:p w14:paraId="6DFF8AF0" w14:textId="77777777" w:rsidR="009368E3" w:rsidRPr="00FD08D8" w:rsidRDefault="009368E3" w:rsidP="00FD08D8">
            <w:pPr>
              <w:pStyle w:val="ListParagraph"/>
              <w:numPr>
                <w:ilvl w:val="1"/>
                <w:numId w:val="2"/>
              </w:numPr>
              <w:tabs>
                <w:tab w:val="left" w:pos="382"/>
                <w:tab w:val="left" w:pos="524"/>
              </w:tabs>
              <w:ind w:hanging="622"/>
              <w:rPr>
                <w:sz w:val="20"/>
                <w:lang w:val="en-US"/>
              </w:rPr>
            </w:pPr>
            <w:r w:rsidRPr="00FD08D8">
              <w:rPr>
                <w:sz w:val="20"/>
                <w:lang w:val="en-US"/>
              </w:rPr>
              <w:t>Begin to consider how you might know students learned the outcomes (assessment).</w:t>
            </w:r>
          </w:p>
          <w:p w14:paraId="6DFF8AF1" w14:textId="77777777" w:rsidR="00C36057" w:rsidRPr="009368E3" w:rsidRDefault="00C36057" w:rsidP="00C36057">
            <w:pPr>
              <w:pStyle w:val="ListParagraph"/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</w:p>
        </w:tc>
      </w:tr>
      <w:tr w:rsidR="00757F92" w:rsidRPr="006B30B4" w14:paraId="6DFF8B01" w14:textId="77777777" w:rsidTr="2507750D">
        <w:trPr>
          <w:trHeight w:val="567"/>
        </w:trPr>
        <w:tc>
          <w:tcPr>
            <w:tcW w:w="2694" w:type="dxa"/>
            <w:vAlign w:val="center"/>
          </w:tcPr>
          <w:p w14:paraId="6DFF8AF3" w14:textId="77777777" w:rsidR="00757F92" w:rsidRPr="00E465D1" w:rsidRDefault="00E465D1" w:rsidP="009368E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Three months before</w:t>
            </w:r>
          </w:p>
        </w:tc>
        <w:tc>
          <w:tcPr>
            <w:tcW w:w="7371" w:type="dxa"/>
            <w:vAlign w:val="center"/>
          </w:tcPr>
          <w:p w14:paraId="6DFF8AF4" w14:textId="77777777" w:rsidR="00C36057" w:rsidRDefault="00FD08D8" w:rsidP="00203E21">
            <w:pPr>
              <w:pStyle w:val="ListParagraph"/>
              <w:numPr>
                <w:ilvl w:val="0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 w:rsidRPr="00FD08D8">
              <w:rPr>
                <w:b/>
                <w:sz w:val="20"/>
                <w:lang w:val="en-US"/>
              </w:rPr>
              <w:t>Resources:</w:t>
            </w:r>
            <w:r>
              <w:rPr>
                <w:sz w:val="20"/>
                <w:lang w:val="en-US"/>
              </w:rPr>
              <w:t xml:space="preserve">  </w:t>
            </w:r>
            <w:r w:rsidR="00C36057">
              <w:rPr>
                <w:sz w:val="20"/>
                <w:lang w:val="en-US"/>
              </w:rPr>
              <w:t>Choose your learning resources.  What will help your students learning?</w:t>
            </w:r>
          </w:p>
          <w:p w14:paraId="6DFF8AF5" w14:textId="587B87B3" w:rsidR="00C36057" w:rsidRDefault="00C36057" w:rsidP="00203E21">
            <w:pPr>
              <w:pStyle w:val="ListParagraph"/>
              <w:numPr>
                <w:ilvl w:val="1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Should you use a textbook?</w:t>
            </w:r>
            <w:r w:rsidR="00FD08D8">
              <w:rPr>
                <w:sz w:val="20"/>
                <w:lang w:val="en-US"/>
              </w:rPr>
              <w:t xml:space="preserve">  Most publishers will send you sample copies to review.</w:t>
            </w:r>
            <w:r w:rsidR="00E8379B">
              <w:rPr>
                <w:sz w:val="20"/>
                <w:lang w:val="en-US"/>
              </w:rPr>
              <w:t xml:space="preserve">  If using a textbook, place an </w:t>
            </w:r>
            <w:hyperlink r:id="rId14" w:history="1">
              <w:r w:rsidR="00E8379B" w:rsidRPr="006B30B4">
                <w:rPr>
                  <w:rStyle w:val="Hyperlink"/>
                  <w:sz w:val="20"/>
                  <w:lang w:val="en-US"/>
                </w:rPr>
                <w:t>order with the bookstore</w:t>
              </w:r>
            </w:hyperlink>
            <w:r w:rsidR="00E8379B">
              <w:rPr>
                <w:sz w:val="20"/>
                <w:lang w:val="en-US"/>
              </w:rPr>
              <w:t xml:space="preserve">. </w:t>
            </w:r>
          </w:p>
          <w:p w14:paraId="6DFF8AF6" w14:textId="32E7DC34" w:rsidR="00C36057" w:rsidRDefault="0014597D" w:rsidP="00203E21">
            <w:pPr>
              <w:pStyle w:val="ListParagraph"/>
              <w:numPr>
                <w:ilvl w:val="1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Open Educational Resources (OER),</w:t>
            </w:r>
            <w:r w:rsidR="00C36057">
              <w:rPr>
                <w:sz w:val="20"/>
                <w:lang w:val="en-US"/>
              </w:rPr>
              <w:t xml:space="preserve"> e-boo</w:t>
            </w:r>
            <w:r>
              <w:rPr>
                <w:sz w:val="20"/>
                <w:lang w:val="en-US"/>
              </w:rPr>
              <w:t xml:space="preserve">k, </w:t>
            </w:r>
            <w:r w:rsidR="00C36057">
              <w:rPr>
                <w:sz w:val="20"/>
                <w:lang w:val="en-US"/>
              </w:rPr>
              <w:t>reading list, supplies</w:t>
            </w:r>
          </w:p>
          <w:p w14:paraId="6DFF8AF7" w14:textId="77777777" w:rsidR="00C36057" w:rsidRPr="00C36057" w:rsidRDefault="00C36057" w:rsidP="00203E21">
            <w:pPr>
              <w:pStyle w:val="ListParagraph"/>
              <w:numPr>
                <w:ilvl w:val="1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Consider whether resources should be required or recommended?</w:t>
            </w:r>
          </w:p>
          <w:p w14:paraId="6DFF8AF8" w14:textId="77777777" w:rsidR="00C36057" w:rsidRDefault="00203E21" w:rsidP="00203E21">
            <w:pPr>
              <w:pStyle w:val="ListParagraph"/>
              <w:numPr>
                <w:ilvl w:val="0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Begin to plan a </w:t>
            </w:r>
            <w:r w:rsidR="007245B3">
              <w:rPr>
                <w:sz w:val="20"/>
                <w:lang w:val="en-US"/>
              </w:rPr>
              <w:t>Blackboard Site</w:t>
            </w:r>
            <w:r w:rsidR="00C36057">
              <w:rPr>
                <w:sz w:val="20"/>
                <w:lang w:val="en-US"/>
              </w:rPr>
              <w:t xml:space="preserve"> (Learning Management System) to support your students.</w:t>
            </w:r>
          </w:p>
          <w:p w14:paraId="6DFF8AF9" w14:textId="65569965" w:rsidR="00C36057" w:rsidRDefault="6D245E59" w:rsidP="2507750D">
            <w:pPr>
              <w:pStyle w:val="ListParagraph"/>
              <w:numPr>
                <w:ilvl w:val="1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szCs w:val="20"/>
                <w:lang w:val="en-US"/>
              </w:rPr>
            </w:pPr>
            <w:r>
              <w:t>Login: blackboard.uwindsor.ca</w:t>
            </w:r>
          </w:p>
          <w:p w14:paraId="6DFF8AFA" w14:textId="77777777" w:rsidR="00C36057" w:rsidRPr="007245B3" w:rsidRDefault="007245B3" w:rsidP="00203E21">
            <w:pPr>
              <w:pStyle w:val="ListParagraph"/>
              <w:numPr>
                <w:ilvl w:val="1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lang w:val="en-CA"/>
              </w:rPr>
              <w:t>UW</w:t>
            </w:r>
            <w:r w:rsidRPr="007245B3">
              <w:rPr>
                <w:lang w:val="en-CA"/>
              </w:rPr>
              <w:t>indsor help files: uwindsor.ca/blackboard</w:t>
            </w:r>
          </w:p>
          <w:p w14:paraId="6DFF8AFB" w14:textId="77777777" w:rsidR="007245B3" w:rsidRDefault="007245B3" w:rsidP="00203E21">
            <w:pPr>
              <w:pStyle w:val="ListParagraph"/>
              <w:numPr>
                <w:ilvl w:val="1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Service Request:  uwindsor.ca/</w:t>
            </w:r>
            <w:proofErr w:type="spellStart"/>
            <w:r>
              <w:rPr>
                <w:sz w:val="20"/>
                <w:lang w:val="en-US"/>
              </w:rPr>
              <w:t>bbhelp</w:t>
            </w:r>
            <w:proofErr w:type="spellEnd"/>
          </w:p>
          <w:p w14:paraId="6DFF8AFD" w14:textId="77777777" w:rsidR="00203E21" w:rsidRDefault="00203E21" w:rsidP="00203E21">
            <w:pPr>
              <w:pStyle w:val="ListParagraph"/>
              <w:numPr>
                <w:ilvl w:val="0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Check availability of resources.</w:t>
            </w:r>
          </w:p>
          <w:p w14:paraId="6DFF8AFE" w14:textId="6E07AD39" w:rsidR="00203E21" w:rsidRPr="00203E21" w:rsidRDefault="00203E21" w:rsidP="00203E21">
            <w:pPr>
              <w:pStyle w:val="ListParagraph"/>
              <w:numPr>
                <w:ilvl w:val="1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Eg.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hyperlink r:id="rId15" w:history="1">
              <w:r w:rsidRPr="00C64F94">
                <w:rPr>
                  <w:rStyle w:val="Hyperlink"/>
                  <w:sz w:val="20"/>
                  <w:lang w:val="en-US"/>
                </w:rPr>
                <w:t>library</w:t>
              </w:r>
            </w:hyperlink>
            <w:r w:rsidRPr="00203E21">
              <w:rPr>
                <w:sz w:val="20"/>
                <w:lang w:val="en-US"/>
              </w:rPr>
              <w:t xml:space="preserve"> policies for reserve books, availability of computer resources</w:t>
            </w:r>
          </w:p>
          <w:p w14:paraId="6DFF8AFF" w14:textId="77777777" w:rsidR="00203E21" w:rsidRPr="00C36057" w:rsidRDefault="00203E21" w:rsidP="00FD08D8">
            <w:pPr>
              <w:pStyle w:val="ListParagraph"/>
              <w:numPr>
                <w:ilvl w:val="1"/>
                <w:numId w:val="3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Find out about course budgets for photocopying</w:t>
            </w:r>
            <w:r w:rsidR="00FD08D8">
              <w:rPr>
                <w:sz w:val="20"/>
                <w:lang w:val="en-US"/>
              </w:rPr>
              <w:t>, films, field trips,</w:t>
            </w:r>
            <w:r>
              <w:rPr>
                <w:sz w:val="20"/>
                <w:lang w:val="en-US"/>
              </w:rPr>
              <w:t xml:space="preserve"> etc.</w:t>
            </w:r>
          </w:p>
          <w:p w14:paraId="6DFF8B00" w14:textId="77777777" w:rsidR="00C36057" w:rsidRPr="00E465D1" w:rsidRDefault="00C36057" w:rsidP="00C36057">
            <w:pPr>
              <w:pStyle w:val="ListParagraph"/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</w:p>
        </w:tc>
      </w:tr>
      <w:tr w:rsidR="00757F92" w:rsidRPr="006B30B4" w14:paraId="6DFF8B13" w14:textId="77777777" w:rsidTr="2507750D">
        <w:trPr>
          <w:trHeight w:val="567"/>
        </w:trPr>
        <w:tc>
          <w:tcPr>
            <w:tcW w:w="2694" w:type="dxa"/>
            <w:vAlign w:val="center"/>
          </w:tcPr>
          <w:p w14:paraId="6DFF8B02" w14:textId="77777777" w:rsidR="00757F92" w:rsidRPr="00E465D1" w:rsidRDefault="00C36057" w:rsidP="009368E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Two months before</w:t>
            </w:r>
          </w:p>
        </w:tc>
        <w:tc>
          <w:tcPr>
            <w:tcW w:w="7371" w:type="dxa"/>
            <w:vAlign w:val="center"/>
          </w:tcPr>
          <w:p w14:paraId="6DFF8B03" w14:textId="77777777" w:rsidR="00660EE1" w:rsidRDefault="000461B3" w:rsidP="00660EE1">
            <w:pPr>
              <w:pStyle w:val="ListParagraph"/>
              <w:numPr>
                <w:ilvl w:val="0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 w:rsidRPr="000461B3">
              <w:rPr>
                <w:b/>
                <w:sz w:val="20"/>
                <w:lang w:val="en-US"/>
              </w:rPr>
              <w:t>Learning Activities:</w:t>
            </w:r>
            <w:r>
              <w:rPr>
                <w:sz w:val="20"/>
                <w:lang w:val="en-US"/>
              </w:rPr>
              <w:t xml:space="preserve">  Begin to p</w:t>
            </w:r>
            <w:r w:rsidR="00660EE1">
              <w:rPr>
                <w:sz w:val="20"/>
                <w:lang w:val="en-US"/>
              </w:rPr>
              <w:t>lan the learning activities.</w:t>
            </w:r>
          </w:p>
          <w:p w14:paraId="6DFF8B04" w14:textId="48DD459C" w:rsidR="00660EE1" w:rsidRDefault="00660EE1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Most learning occurs outside the class, plan the activities students </w:t>
            </w:r>
            <w:r w:rsidR="00A51296">
              <w:rPr>
                <w:sz w:val="20"/>
                <w:lang w:val="en-US"/>
              </w:rPr>
              <w:t>will engage in outside of class as well as inside.</w:t>
            </w:r>
            <w:r w:rsidR="0014597D">
              <w:rPr>
                <w:sz w:val="20"/>
                <w:lang w:val="en-US"/>
              </w:rPr>
              <w:t xml:space="preserve"> </w:t>
            </w:r>
          </w:p>
          <w:p w14:paraId="6DFF8B05" w14:textId="05F58E31" w:rsidR="00660EE1" w:rsidRDefault="00660EE1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Consider a diversity of methods.  What will help your students learn each outcome the best?  What will engage the students?</w:t>
            </w:r>
            <w:r w:rsidR="007245B3">
              <w:rPr>
                <w:sz w:val="20"/>
                <w:lang w:val="en-US"/>
              </w:rPr>
              <w:t xml:space="preserve"> Will High Impact Practices</w:t>
            </w:r>
            <w:r w:rsidR="0046661F">
              <w:rPr>
                <w:sz w:val="20"/>
                <w:lang w:val="en-US"/>
              </w:rPr>
              <w:t xml:space="preserve"> (</w:t>
            </w:r>
            <w:hyperlink r:id="rId16" w:history="1">
              <w:r w:rsidR="0046661F" w:rsidRPr="0046661F">
                <w:rPr>
                  <w:rStyle w:val="Hyperlink"/>
                  <w:sz w:val="20"/>
                  <w:lang w:val="en-US"/>
                </w:rPr>
                <w:t>HIPs</w:t>
              </w:r>
            </w:hyperlink>
            <w:r w:rsidR="0046661F">
              <w:rPr>
                <w:sz w:val="20"/>
                <w:lang w:val="en-US"/>
              </w:rPr>
              <w:t xml:space="preserve">) </w:t>
            </w:r>
            <w:r w:rsidR="007245B3">
              <w:rPr>
                <w:sz w:val="20"/>
                <w:lang w:val="en-US"/>
              </w:rPr>
              <w:t>be appropriate for your course?</w:t>
            </w:r>
            <w:r w:rsidR="0014597D">
              <w:rPr>
                <w:sz w:val="20"/>
                <w:lang w:val="en-US"/>
              </w:rPr>
              <w:t xml:space="preserve"> (</w:t>
            </w:r>
            <w:hyperlink r:id="rId17" w:tgtFrame="_blank" w:history="1">
              <w:r w:rsidR="0014597D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Active Learning Examples</w:t>
              </w:r>
            </w:hyperlink>
            <w:r w:rsidR="00704160">
              <w:rPr>
                <w:lang w:val="en-CA"/>
              </w:rPr>
              <w:t xml:space="preserve"> </w:t>
            </w:r>
            <w:hyperlink r:id="rId18" w:history="1">
              <w:r w:rsidR="00704160" w:rsidRPr="00E8379B">
                <w:rPr>
                  <w:rStyle w:val="Hyperlink"/>
                  <w:lang w:val="en-CA"/>
                </w:rPr>
                <w:t>Experiential Learning</w:t>
              </w:r>
            </w:hyperlink>
            <w:r w:rsidR="00704160">
              <w:rPr>
                <w:lang w:val="en-CA"/>
              </w:rPr>
              <w:t xml:space="preserve"> including Online)</w:t>
            </w:r>
          </w:p>
          <w:p w14:paraId="6DFF8B06" w14:textId="259B8C78" w:rsidR="00660EE1" w:rsidRDefault="000461B3" w:rsidP="00660EE1">
            <w:pPr>
              <w:pStyle w:val="ListParagraph"/>
              <w:numPr>
                <w:ilvl w:val="0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 w:rsidRPr="000461B3">
              <w:rPr>
                <w:b/>
                <w:sz w:val="20"/>
                <w:lang w:val="en-US"/>
              </w:rPr>
              <w:t>Assessments:</w:t>
            </w:r>
            <w:r>
              <w:rPr>
                <w:sz w:val="20"/>
                <w:lang w:val="en-US"/>
              </w:rPr>
              <w:t xml:space="preserve">  Begin to p</w:t>
            </w:r>
            <w:r w:rsidR="00660EE1">
              <w:rPr>
                <w:sz w:val="20"/>
                <w:lang w:val="en-US"/>
              </w:rPr>
              <w:t xml:space="preserve">lan the </w:t>
            </w:r>
            <w:hyperlink r:id="rId19" w:history="1">
              <w:r w:rsidR="00660EE1" w:rsidRPr="0014597D">
                <w:rPr>
                  <w:rStyle w:val="Hyperlink"/>
                  <w:sz w:val="20"/>
                  <w:lang w:val="en-US"/>
                </w:rPr>
                <w:t>assessment methods</w:t>
              </w:r>
            </w:hyperlink>
            <w:r w:rsidR="00660EE1">
              <w:rPr>
                <w:sz w:val="20"/>
                <w:lang w:val="en-US"/>
              </w:rPr>
              <w:t>.</w:t>
            </w:r>
          </w:p>
          <w:p w14:paraId="6DFF8B07" w14:textId="77777777" w:rsidR="00660EE1" w:rsidRDefault="00660EE1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How will you know students have learned?  Are you assessing what matters most?</w:t>
            </w:r>
          </w:p>
          <w:p w14:paraId="6DFF8B08" w14:textId="77777777" w:rsidR="00660EE1" w:rsidRDefault="00660EE1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How can you be clear to the students what they </w:t>
            </w:r>
            <w:proofErr w:type="gramStart"/>
            <w:r>
              <w:rPr>
                <w:sz w:val="20"/>
                <w:lang w:val="en-US"/>
              </w:rPr>
              <w:t>have to</w:t>
            </w:r>
            <w:proofErr w:type="gramEnd"/>
            <w:r>
              <w:rPr>
                <w:sz w:val="20"/>
                <w:lang w:val="en-US"/>
              </w:rPr>
              <w:t xml:space="preserve"> do?</w:t>
            </w:r>
          </w:p>
          <w:p w14:paraId="6DFF8B09" w14:textId="77777777" w:rsidR="002459CE" w:rsidRDefault="002459CE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How will you grade?  Do you have a rubric?</w:t>
            </w:r>
          </w:p>
          <w:p w14:paraId="6DFF8B0A" w14:textId="77777777" w:rsidR="00001EFB" w:rsidRDefault="00001EFB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When do you have to submit course grades?  How do you submit them?</w:t>
            </w:r>
          </w:p>
          <w:p w14:paraId="6DFF8B0B" w14:textId="77777777" w:rsidR="00660EE1" w:rsidRDefault="000461B3" w:rsidP="00660EE1">
            <w:pPr>
              <w:pStyle w:val="ListParagraph"/>
              <w:numPr>
                <w:ilvl w:val="0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 w:rsidRPr="000461B3">
              <w:rPr>
                <w:b/>
                <w:sz w:val="20"/>
                <w:lang w:val="en-US"/>
              </w:rPr>
              <w:t>Syllabus:</w:t>
            </w:r>
            <w:r>
              <w:rPr>
                <w:sz w:val="20"/>
                <w:lang w:val="en-US"/>
              </w:rPr>
              <w:t xml:space="preserve">  </w:t>
            </w:r>
            <w:r w:rsidR="00660EE1">
              <w:rPr>
                <w:sz w:val="20"/>
                <w:lang w:val="en-US"/>
              </w:rPr>
              <w:t>Begin to draft the course syllabus/outline.</w:t>
            </w:r>
          </w:p>
          <w:p w14:paraId="6DFF8B0C" w14:textId="77777777" w:rsidR="00660EE1" w:rsidRDefault="00660EE1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syllabus will help students understand what is expected of them, and what they can expect from you.  The learning outcomes will help with this.</w:t>
            </w:r>
          </w:p>
          <w:p w14:paraId="6DFF8B0D" w14:textId="77777777" w:rsidR="00660EE1" w:rsidRDefault="00660EE1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Consider logistics, what is possible?  </w:t>
            </w:r>
          </w:p>
          <w:p w14:paraId="6DFF8B0E" w14:textId="77777777" w:rsidR="00660EE1" w:rsidRDefault="00660EE1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How many learning hours does your course require (inside and outside of class)?  Is it reasonable considering students have other courses? (for standard courses it is common to have 1 to 3 hours out of class for each hour in class)</w:t>
            </w:r>
          </w:p>
          <w:p w14:paraId="6DFF8B0F" w14:textId="77777777" w:rsidR="00660EE1" w:rsidRDefault="00660EE1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 clear when and how learning will be assessed.</w:t>
            </w:r>
          </w:p>
          <w:p w14:paraId="6DFF8B10" w14:textId="77777777" w:rsidR="00660EE1" w:rsidRDefault="00660EE1" w:rsidP="00660EE1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tone of your writing can help motivate students even before they arrive.</w:t>
            </w:r>
          </w:p>
          <w:p w14:paraId="6DFF8B11" w14:textId="256D5068" w:rsidR="00660EE1" w:rsidRDefault="4FC43FDF" w:rsidP="2507750D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524"/>
              </w:tabs>
              <w:rPr>
                <w:rFonts w:eastAsiaTheme="minorEastAsia"/>
                <w:sz w:val="20"/>
                <w:szCs w:val="20"/>
                <w:lang w:val="en-US"/>
              </w:rPr>
            </w:pPr>
            <w:r w:rsidRPr="2507750D">
              <w:rPr>
                <w:sz w:val="20"/>
                <w:szCs w:val="20"/>
                <w:lang w:val="en-US"/>
              </w:rPr>
              <w:t xml:space="preserve">See </w:t>
            </w:r>
            <w:hyperlink r:id="rId20" w:history="1">
              <w:r w:rsidRPr="00C22710">
                <w:rPr>
                  <w:rStyle w:val="Hyperlink"/>
                  <w:i/>
                  <w:iCs/>
                  <w:sz w:val="20"/>
                  <w:szCs w:val="20"/>
                  <w:lang w:val="en-US"/>
                </w:rPr>
                <w:t>Learning-</w:t>
              </w:r>
              <w:proofErr w:type="spellStart"/>
              <w:r w:rsidR="3FBCC501" w:rsidRPr="00C22710">
                <w:rPr>
                  <w:rStyle w:val="Hyperlink"/>
                  <w:i/>
                  <w:iCs/>
                  <w:sz w:val="20"/>
                  <w:szCs w:val="20"/>
                  <w:lang w:val="en-US"/>
                </w:rPr>
                <w:t>C</w:t>
              </w:r>
              <w:r w:rsidRPr="00C22710">
                <w:rPr>
                  <w:rStyle w:val="Hyperlink"/>
                  <w:i/>
                  <w:iCs/>
                  <w:sz w:val="20"/>
                  <w:szCs w:val="20"/>
                  <w:lang w:val="en-US"/>
                </w:rPr>
                <w:t>entred</w:t>
              </w:r>
              <w:proofErr w:type="spellEnd"/>
              <w:r w:rsidRPr="00C22710">
                <w:rPr>
                  <w:rStyle w:val="Hyperlink"/>
                  <w:i/>
                  <w:iCs/>
                  <w:sz w:val="20"/>
                  <w:szCs w:val="20"/>
                  <w:lang w:val="en-US"/>
                </w:rPr>
                <w:t xml:space="preserve"> Syllabus Checklist</w:t>
              </w:r>
            </w:hyperlink>
            <w:r w:rsidRPr="2507750D">
              <w:rPr>
                <w:sz w:val="20"/>
                <w:szCs w:val="20"/>
                <w:lang w:val="en-US"/>
              </w:rPr>
              <w:t xml:space="preserve"> for mor</w:t>
            </w:r>
            <w:r w:rsidR="6D245E59" w:rsidRPr="2507750D">
              <w:rPr>
                <w:sz w:val="20"/>
                <w:szCs w:val="20"/>
                <w:lang w:val="en-US"/>
              </w:rPr>
              <w:t xml:space="preserve">e details to consider </w:t>
            </w:r>
          </w:p>
          <w:p w14:paraId="6DFF8B12" w14:textId="77777777" w:rsidR="00660EE1" w:rsidRPr="00C36057" w:rsidRDefault="00660EE1" w:rsidP="00660EE1">
            <w:pPr>
              <w:pStyle w:val="ListParagraph"/>
              <w:tabs>
                <w:tab w:val="left" w:pos="382"/>
                <w:tab w:val="left" w:pos="524"/>
              </w:tabs>
              <w:ind w:left="360"/>
              <w:rPr>
                <w:sz w:val="20"/>
                <w:lang w:val="en-US"/>
              </w:rPr>
            </w:pPr>
          </w:p>
        </w:tc>
      </w:tr>
      <w:tr w:rsidR="00757F92" w:rsidRPr="006B30B4" w14:paraId="6DFF8B1C" w14:textId="77777777" w:rsidTr="2507750D">
        <w:trPr>
          <w:trHeight w:val="567"/>
        </w:trPr>
        <w:tc>
          <w:tcPr>
            <w:tcW w:w="2694" w:type="dxa"/>
            <w:vAlign w:val="center"/>
          </w:tcPr>
          <w:p w14:paraId="6DFF8B14" w14:textId="77777777" w:rsidR="00757F92" w:rsidRPr="00E465D1" w:rsidRDefault="00203E21" w:rsidP="009368E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One month before</w:t>
            </w:r>
          </w:p>
        </w:tc>
        <w:tc>
          <w:tcPr>
            <w:tcW w:w="7371" w:type="dxa"/>
            <w:vAlign w:val="center"/>
          </w:tcPr>
          <w:p w14:paraId="6DFF8B15" w14:textId="4DAAF76B" w:rsidR="00757F92" w:rsidRDefault="000461B3" w:rsidP="00203E21">
            <w:pPr>
              <w:pStyle w:val="ListParagraph"/>
              <w:numPr>
                <w:ilvl w:val="0"/>
                <w:numId w:val="6"/>
              </w:numPr>
              <w:tabs>
                <w:tab w:val="left" w:pos="382"/>
                <w:tab w:val="left" w:pos="524"/>
              </w:tabs>
              <w:ind w:hanging="77"/>
              <w:rPr>
                <w:sz w:val="20"/>
                <w:lang w:val="en-US"/>
              </w:rPr>
            </w:pPr>
            <w:r w:rsidRPr="000461B3">
              <w:rPr>
                <w:b/>
                <w:sz w:val="20"/>
                <w:lang w:val="en-US"/>
              </w:rPr>
              <w:t>Lesson Plans:</w:t>
            </w:r>
            <w:r>
              <w:rPr>
                <w:sz w:val="20"/>
                <w:lang w:val="en-US"/>
              </w:rPr>
              <w:t xml:space="preserve">  </w:t>
            </w:r>
            <w:r w:rsidR="00203E21">
              <w:rPr>
                <w:sz w:val="20"/>
                <w:lang w:val="en-US"/>
              </w:rPr>
              <w:t>Begin preparing</w:t>
            </w:r>
            <w:hyperlink r:id="rId21" w:history="1">
              <w:r w:rsidR="00203E21" w:rsidRPr="0014597D">
                <w:rPr>
                  <w:rStyle w:val="Hyperlink"/>
                  <w:sz w:val="20"/>
                  <w:lang w:val="en-US"/>
                </w:rPr>
                <w:t xml:space="preserve"> lesson plans</w:t>
              </w:r>
            </w:hyperlink>
            <w:r w:rsidR="00203E21">
              <w:rPr>
                <w:sz w:val="20"/>
                <w:lang w:val="en-US"/>
              </w:rPr>
              <w:t>.</w:t>
            </w:r>
          </w:p>
          <w:p w14:paraId="6DFF8B16" w14:textId="77777777" w:rsidR="00203E21" w:rsidRDefault="00203E21" w:rsidP="00203E21">
            <w:pPr>
              <w:pStyle w:val="ListParagraph"/>
              <w:numPr>
                <w:ilvl w:val="1"/>
                <w:numId w:val="6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Refine your choice of appropriate teaching methods.  How can students learn best for the different learning outcomes?  (there are many, many methods and techniques)</w:t>
            </w:r>
          </w:p>
          <w:p w14:paraId="6DFF8B17" w14:textId="77777777" w:rsidR="00203E21" w:rsidRDefault="00203E21" w:rsidP="00203E21">
            <w:pPr>
              <w:pStyle w:val="ListParagraph"/>
              <w:numPr>
                <w:ilvl w:val="1"/>
                <w:numId w:val="6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Select appropriate technology.  Consider “Will this help my students learn more effectively?”</w:t>
            </w:r>
          </w:p>
          <w:p w14:paraId="6DFF8B18" w14:textId="1D48DA76" w:rsidR="00203E21" w:rsidRPr="00203E21" w:rsidRDefault="007245B3" w:rsidP="00203E21">
            <w:pPr>
              <w:pStyle w:val="ListParagraph"/>
              <w:numPr>
                <w:ilvl w:val="1"/>
                <w:numId w:val="6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Refine your Blackboard</w:t>
            </w:r>
            <w:r w:rsidR="00203E21">
              <w:rPr>
                <w:sz w:val="20"/>
                <w:lang w:val="en-US"/>
              </w:rPr>
              <w:t xml:space="preserve"> site and consider how you would like to use it to communicate with students; and to help students communicate with you, with each other and engage with the material. </w:t>
            </w:r>
          </w:p>
          <w:p w14:paraId="6DFF8B19" w14:textId="77777777" w:rsidR="00203E21" w:rsidRDefault="00203E21" w:rsidP="00203E21">
            <w:pPr>
              <w:pStyle w:val="ListParagraph"/>
              <w:numPr>
                <w:ilvl w:val="0"/>
                <w:numId w:val="6"/>
              </w:numPr>
              <w:tabs>
                <w:tab w:val="left" w:pos="382"/>
                <w:tab w:val="left" w:pos="524"/>
              </w:tabs>
              <w:ind w:hanging="7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Clarify plans for out-of-class learning</w:t>
            </w:r>
            <w:r w:rsidR="00692AC3">
              <w:rPr>
                <w:sz w:val="20"/>
                <w:lang w:val="en-US"/>
              </w:rPr>
              <w:t xml:space="preserve"> (assignments, etc.)</w:t>
            </w:r>
            <w:r>
              <w:rPr>
                <w:sz w:val="20"/>
                <w:lang w:val="en-US"/>
              </w:rPr>
              <w:t>.</w:t>
            </w:r>
          </w:p>
          <w:p w14:paraId="6DFF8B1A" w14:textId="12A4A172" w:rsidR="00692AC3" w:rsidRDefault="00692AC3" w:rsidP="00203E21">
            <w:pPr>
              <w:pStyle w:val="ListParagraph"/>
              <w:numPr>
                <w:ilvl w:val="0"/>
                <w:numId w:val="6"/>
              </w:numPr>
              <w:tabs>
                <w:tab w:val="left" w:pos="382"/>
                <w:tab w:val="left" w:pos="524"/>
              </w:tabs>
              <w:ind w:hanging="7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Consider building in </w:t>
            </w:r>
            <w:hyperlink r:id="rId22" w:history="1">
              <w:r w:rsidRPr="00C64F94">
                <w:rPr>
                  <w:rStyle w:val="Hyperlink"/>
                  <w:sz w:val="20"/>
                  <w:lang w:val="en-US"/>
                </w:rPr>
                <w:t>mid-way feedback</w:t>
              </w:r>
            </w:hyperlink>
            <w:r>
              <w:rPr>
                <w:sz w:val="20"/>
                <w:lang w:val="en-US"/>
              </w:rPr>
              <w:t xml:space="preserve"> to see how things are going.</w:t>
            </w:r>
          </w:p>
          <w:p w14:paraId="6DFF8B1B" w14:textId="77777777" w:rsidR="00203E21" w:rsidRPr="00203E21" w:rsidRDefault="00203E21" w:rsidP="00203E21">
            <w:pPr>
              <w:pStyle w:val="ListParagraph"/>
              <w:tabs>
                <w:tab w:val="left" w:pos="382"/>
                <w:tab w:val="left" w:pos="524"/>
              </w:tabs>
              <w:ind w:left="98"/>
              <w:rPr>
                <w:sz w:val="20"/>
                <w:lang w:val="en-US"/>
              </w:rPr>
            </w:pPr>
          </w:p>
        </w:tc>
      </w:tr>
      <w:tr w:rsidR="00757F92" w:rsidRPr="006B30B4" w14:paraId="6DFF8B25" w14:textId="77777777" w:rsidTr="2507750D">
        <w:trPr>
          <w:trHeight w:val="567"/>
        </w:trPr>
        <w:tc>
          <w:tcPr>
            <w:tcW w:w="2694" w:type="dxa"/>
            <w:vAlign w:val="center"/>
          </w:tcPr>
          <w:p w14:paraId="6DFF8B1D" w14:textId="77777777" w:rsidR="00757F92" w:rsidRPr="00E465D1" w:rsidRDefault="00203E21" w:rsidP="00FC703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Two weeks before</w:t>
            </w:r>
          </w:p>
        </w:tc>
        <w:tc>
          <w:tcPr>
            <w:tcW w:w="7371" w:type="dxa"/>
            <w:vAlign w:val="center"/>
          </w:tcPr>
          <w:p w14:paraId="6DFF8B1E" w14:textId="77777777" w:rsidR="00757F92" w:rsidRPr="000461B3" w:rsidRDefault="00203E21" w:rsidP="00203E21">
            <w:pPr>
              <w:pStyle w:val="ListParagraph"/>
              <w:numPr>
                <w:ilvl w:val="0"/>
                <w:numId w:val="7"/>
              </w:numPr>
              <w:tabs>
                <w:tab w:val="left" w:pos="382"/>
                <w:tab w:val="left" w:pos="524"/>
              </w:tabs>
              <w:rPr>
                <w:b/>
                <w:sz w:val="20"/>
                <w:lang w:val="en-US"/>
              </w:rPr>
            </w:pPr>
            <w:r w:rsidRPr="000461B3">
              <w:rPr>
                <w:b/>
                <w:sz w:val="20"/>
                <w:lang w:val="en-US"/>
              </w:rPr>
              <w:t>Check your resources.</w:t>
            </w:r>
          </w:p>
          <w:p w14:paraId="6DFF8B1F" w14:textId="036037C9" w:rsidR="00FD08D8" w:rsidRDefault="00FD08D8" w:rsidP="00FD08D8">
            <w:pPr>
              <w:pStyle w:val="ListParagraph"/>
              <w:numPr>
                <w:ilvl w:val="1"/>
                <w:numId w:val="7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Are the learning resources available to students, can </w:t>
            </w:r>
            <w:hyperlink r:id="rId23" w:history="1">
              <w:r w:rsidRPr="006B30B4">
                <w:rPr>
                  <w:rStyle w:val="Hyperlink"/>
                  <w:sz w:val="20"/>
                  <w:lang w:val="en-US"/>
                </w:rPr>
                <w:t>students buy</w:t>
              </w:r>
            </w:hyperlink>
            <w:r>
              <w:rPr>
                <w:sz w:val="20"/>
                <w:lang w:val="en-US"/>
              </w:rPr>
              <w:t xml:space="preserve"> or access them?</w:t>
            </w:r>
            <w:r w:rsidR="0014597D">
              <w:rPr>
                <w:sz w:val="20"/>
                <w:lang w:val="en-US"/>
              </w:rPr>
              <w:t xml:space="preserve"> </w:t>
            </w:r>
          </w:p>
          <w:p w14:paraId="6DFF8B20" w14:textId="77777777" w:rsidR="00203E21" w:rsidRDefault="00203E21" w:rsidP="00FD08D8">
            <w:pPr>
              <w:pStyle w:val="ListParagraph"/>
              <w:numPr>
                <w:ilvl w:val="0"/>
                <w:numId w:val="7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possible, have a colleag</w:t>
            </w:r>
            <w:r w:rsidR="00FD08D8">
              <w:rPr>
                <w:sz w:val="20"/>
                <w:lang w:val="en-US"/>
              </w:rPr>
              <w:t>ue look at your course syllabus to see if you are clear, and if you have overlooked anything.</w:t>
            </w:r>
          </w:p>
          <w:p w14:paraId="6DFF8B21" w14:textId="221869A8" w:rsidR="00FD08D8" w:rsidRDefault="00FD08D8" w:rsidP="00FD08D8">
            <w:pPr>
              <w:pStyle w:val="ListParagraph"/>
              <w:numPr>
                <w:ilvl w:val="0"/>
                <w:numId w:val="7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 w:rsidRPr="00C22710">
              <w:rPr>
                <w:b/>
                <w:bCs/>
                <w:sz w:val="20"/>
                <w:lang w:val="en-US"/>
              </w:rPr>
              <w:t>Visit the classroom</w:t>
            </w:r>
            <w:r>
              <w:rPr>
                <w:sz w:val="20"/>
                <w:lang w:val="en-US"/>
              </w:rPr>
              <w:t xml:space="preserve"> you have been assigned</w:t>
            </w:r>
            <w:r w:rsidR="0014597D">
              <w:rPr>
                <w:sz w:val="20"/>
                <w:lang w:val="en-US"/>
              </w:rPr>
              <w:t xml:space="preserve"> or test out the platform</w:t>
            </w:r>
            <w:r w:rsidR="00C64F94">
              <w:rPr>
                <w:sz w:val="20"/>
                <w:lang w:val="en-US"/>
              </w:rPr>
              <w:t xml:space="preserve"> (e.g. Blackboard, Teams)</w:t>
            </w:r>
            <w:r>
              <w:rPr>
                <w:sz w:val="20"/>
                <w:lang w:val="en-US"/>
              </w:rPr>
              <w:t xml:space="preserve">.  Look to see what technology is included, and whether the furniture will support the kind of learning activities you have planned. </w:t>
            </w:r>
          </w:p>
          <w:p w14:paraId="6DFF8B22" w14:textId="796FB00C" w:rsidR="00203E21" w:rsidRDefault="0021035D" w:rsidP="00FD08D8">
            <w:pPr>
              <w:pStyle w:val="ListParagraph"/>
              <w:numPr>
                <w:ilvl w:val="1"/>
                <w:numId w:val="7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hyperlink r:id="rId24" w:history="1">
              <w:r w:rsidR="00FD08D8" w:rsidRPr="00C22710">
                <w:rPr>
                  <w:rStyle w:val="Hyperlink"/>
                  <w:sz w:val="20"/>
                  <w:lang w:val="en-US"/>
                </w:rPr>
                <w:t>Classroom Directory</w:t>
              </w:r>
            </w:hyperlink>
            <w:r w:rsidR="00FD08D8">
              <w:rPr>
                <w:sz w:val="20"/>
                <w:lang w:val="en-US"/>
              </w:rPr>
              <w:t xml:space="preserve"> will give you a picture and a list </w:t>
            </w:r>
          </w:p>
          <w:p w14:paraId="6DFF8B23" w14:textId="1A456676" w:rsidR="00FD08D8" w:rsidRDefault="00FD08D8" w:rsidP="00FD08D8">
            <w:pPr>
              <w:pStyle w:val="ListParagraph"/>
              <w:numPr>
                <w:ilvl w:val="0"/>
                <w:numId w:val="7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Begin a portfolio – a teaching portfolio or dossier will be helpful when you discuss your teaching with your head and will also be helpful when you teach next year.</w:t>
            </w:r>
          </w:p>
          <w:p w14:paraId="6DFF8B24" w14:textId="77777777" w:rsidR="000461B3" w:rsidRPr="00203E21" w:rsidRDefault="000461B3" w:rsidP="000461B3">
            <w:pPr>
              <w:pStyle w:val="ListParagraph"/>
              <w:tabs>
                <w:tab w:val="left" w:pos="382"/>
                <w:tab w:val="left" w:pos="524"/>
              </w:tabs>
              <w:ind w:left="360"/>
              <w:rPr>
                <w:sz w:val="20"/>
                <w:lang w:val="en-US"/>
              </w:rPr>
            </w:pPr>
          </w:p>
        </w:tc>
      </w:tr>
      <w:tr w:rsidR="00757F92" w:rsidRPr="006B30B4" w14:paraId="6DFF8B2B" w14:textId="77777777" w:rsidTr="2507750D">
        <w:trPr>
          <w:trHeight w:val="567"/>
        </w:trPr>
        <w:tc>
          <w:tcPr>
            <w:tcW w:w="2694" w:type="dxa"/>
            <w:vAlign w:val="center"/>
          </w:tcPr>
          <w:p w14:paraId="6DFF8B26" w14:textId="77777777" w:rsidR="00757F92" w:rsidRPr="00E465D1" w:rsidRDefault="00FD08D8" w:rsidP="009368E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One week before</w:t>
            </w:r>
          </w:p>
        </w:tc>
        <w:tc>
          <w:tcPr>
            <w:tcW w:w="7371" w:type="dxa"/>
            <w:vAlign w:val="center"/>
          </w:tcPr>
          <w:p w14:paraId="6DFF8B27" w14:textId="77777777" w:rsidR="000461B3" w:rsidRPr="000461B3" w:rsidRDefault="000461B3" w:rsidP="00FD08D8">
            <w:pPr>
              <w:pStyle w:val="ListParagraph"/>
              <w:numPr>
                <w:ilvl w:val="0"/>
                <w:numId w:val="8"/>
              </w:numPr>
              <w:tabs>
                <w:tab w:val="left" w:pos="382"/>
                <w:tab w:val="left" w:pos="524"/>
              </w:tabs>
              <w:rPr>
                <w:b/>
                <w:sz w:val="20"/>
                <w:lang w:val="en-US"/>
              </w:rPr>
            </w:pPr>
            <w:r w:rsidRPr="000461B3">
              <w:rPr>
                <w:b/>
                <w:sz w:val="20"/>
                <w:lang w:val="en-US"/>
              </w:rPr>
              <w:t>Set a welcoming atmosphere:</w:t>
            </w:r>
          </w:p>
          <w:p w14:paraId="6DFF8B28" w14:textId="77777777" w:rsidR="00757F92" w:rsidRDefault="00FD08D8" w:rsidP="000461B3">
            <w:pPr>
              <w:pStyle w:val="ListParagraph"/>
              <w:numPr>
                <w:ilvl w:val="1"/>
                <w:numId w:val="8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Consider sending a welcome e-mail to your students, and/or posting one in </w:t>
            </w:r>
            <w:r w:rsidR="007245B3">
              <w:rPr>
                <w:sz w:val="20"/>
                <w:lang w:val="en-US"/>
              </w:rPr>
              <w:t>Blackboard</w:t>
            </w:r>
            <w:r>
              <w:rPr>
                <w:sz w:val="20"/>
                <w:lang w:val="en-US"/>
              </w:rPr>
              <w:t>.</w:t>
            </w:r>
          </w:p>
          <w:p w14:paraId="6DFF8B29" w14:textId="7163FDA9" w:rsidR="00FD08D8" w:rsidRDefault="00FD08D8" w:rsidP="000461B3">
            <w:pPr>
              <w:pStyle w:val="ListParagraph"/>
              <w:numPr>
                <w:ilvl w:val="1"/>
                <w:numId w:val="8"/>
              </w:num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Finalize your lesson plan, especially for the first class.</w:t>
            </w:r>
            <w:r w:rsidR="000461B3">
              <w:rPr>
                <w:sz w:val="20"/>
                <w:lang w:val="en-US"/>
              </w:rPr>
              <w:t xml:space="preserve">  Consider how you would like to start the </w:t>
            </w:r>
            <w:r w:rsidR="00C64F94">
              <w:rPr>
                <w:sz w:val="20"/>
                <w:lang w:val="en-US"/>
              </w:rPr>
              <w:t xml:space="preserve">first </w:t>
            </w:r>
            <w:r w:rsidR="000461B3">
              <w:rPr>
                <w:sz w:val="20"/>
                <w:lang w:val="en-US"/>
              </w:rPr>
              <w:t>class</w:t>
            </w:r>
            <w:r w:rsidR="00C64F94">
              <w:rPr>
                <w:sz w:val="20"/>
                <w:lang w:val="en-US"/>
              </w:rPr>
              <w:t xml:space="preserve"> to set the pattern and tone you want during </w:t>
            </w:r>
            <w:proofErr w:type="spellStart"/>
            <w:r w:rsidR="00C64F94">
              <w:rPr>
                <w:sz w:val="20"/>
                <w:lang w:val="en-US"/>
              </w:rPr>
              <w:t>your</w:t>
            </w:r>
            <w:proofErr w:type="spellEnd"/>
            <w:r w:rsidR="00C64F94">
              <w:rPr>
                <w:sz w:val="20"/>
                <w:lang w:val="en-US"/>
              </w:rPr>
              <w:t xml:space="preserve"> course</w:t>
            </w:r>
            <w:r w:rsidR="000461B3">
              <w:rPr>
                <w:sz w:val="20"/>
                <w:lang w:val="en-US"/>
              </w:rPr>
              <w:t>.</w:t>
            </w:r>
            <w:bookmarkStart w:id="0" w:name="_GoBack"/>
            <w:bookmarkEnd w:id="0"/>
          </w:p>
          <w:p w14:paraId="6DFF8B2A" w14:textId="77777777" w:rsidR="000461B3" w:rsidRPr="000461B3" w:rsidRDefault="000461B3" w:rsidP="000461B3">
            <w:pPr>
              <w:tabs>
                <w:tab w:val="left" w:pos="382"/>
                <w:tab w:val="left" w:pos="524"/>
              </w:tabs>
              <w:rPr>
                <w:sz w:val="20"/>
                <w:lang w:val="en-US"/>
              </w:rPr>
            </w:pPr>
          </w:p>
        </w:tc>
      </w:tr>
    </w:tbl>
    <w:p w14:paraId="6DFF8B2C" w14:textId="77777777" w:rsidR="000461B3" w:rsidRDefault="000461B3" w:rsidP="00757F92">
      <w:pPr>
        <w:spacing w:after="0"/>
        <w:jc w:val="center"/>
        <w:rPr>
          <w:sz w:val="18"/>
          <w:lang w:val="en-US"/>
        </w:rPr>
      </w:pPr>
    </w:p>
    <w:p w14:paraId="6DFF8B2D" w14:textId="77777777" w:rsidR="00FD08D8" w:rsidRDefault="00FD08D8" w:rsidP="00FD08D8">
      <w:pPr>
        <w:spacing w:after="0"/>
        <w:rPr>
          <w:sz w:val="18"/>
          <w:lang w:val="en-US"/>
        </w:rPr>
      </w:pPr>
    </w:p>
    <w:p w14:paraId="6DFF8B2F" w14:textId="51726C03" w:rsidR="00A51296" w:rsidRPr="00757F92" w:rsidRDefault="1C99EA37" w:rsidP="2507750D">
      <w:pPr>
        <w:spacing w:after="0"/>
        <w:rPr>
          <w:sz w:val="18"/>
          <w:szCs w:val="18"/>
          <w:lang w:val="en-US"/>
        </w:rPr>
      </w:pPr>
      <w:proofErr w:type="spellStart"/>
      <w:r w:rsidRPr="2507750D">
        <w:rPr>
          <w:sz w:val="18"/>
          <w:szCs w:val="18"/>
          <w:lang w:val="en-US"/>
        </w:rPr>
        <w:t>McKeachie</w:t>
      </w:r>
      <w:proofErr w:type="spellEnd"/>
      <w:r w:rsidRPr="2507750D">
        <w:rPr>
          <w:sz w:val="18"/>
          <w:szCs w:val="18"/>
          <w:lang w:val="en-US"/>
        </w:rPr>
        <w:t xml:space="preserve">, W.J. &amp; Svinicki, M. (2006). </w:t>
      </w:r>
      <w:proofErr w:type="spellStart"/>
      <w:r w:rsidRPr="2507750D">
        <w:rPr>
          <w:sz w:val="18"/>
          <w:szCs w:val="18"/>
          <w:lang w:val="en-US"/>
        </w:rPr>
        <w:t>McKeachie’s</w:t>
      </w:r>
      <w:proofErr w:type="spellEnd"/>
      <w:r w:rsidRPr="2507750D">
        <w:rPr>
          <w:sz w:val="18"/>
          <w:szCs w:val="18"/>
          <w:lang w:val="en-US"/>
        </w:rPr>
        <w:t xml:space="preserve"> Teaching Tips: Strategies, Research, and Theory for College and University Teachers.  (12</w:t>
      </w:r>
      <w:r w:rsidRPr="2507750D">
        <w:rPr>
          <w:sz w:val="18"/>
          <w:szCs w:val="18"/>
          <w:vertAlign w:val="superscript"/>
          <w:lang w:val="en-US"/>
        </w:rPr>
        <w:t>th</w:t>
      </w:r>
      <w:r w:rsidRPr="2507750D">
        <w:rPr>
          <w:sz w:val="18"/>
          <w:szCs w:val="18"/>
          <w:lang w:val="en-US"/>
        </w:rPr>
        <w:t xml:space="preserve"> edition).  </w:t>
      </w:r>
      <w:proofErr w:type="spellStart"/>
      <w:r w:rsidRPr="2507750D">
        <w:rPr>
          <w:sz w:val="18"/>
          <w:szCs w:val="18"/>
          <w:lang w:val="en-US"/>
        </w:rPr>
        <w:t>Hougton</w:t>
      </w:r>
      <w:proofErr w:type="spellEnd"/>
      <w:r w:rsidRPr="2507750D">
        <w:rPr>
          <w:sz w:val="18"/>
          <w:szCs w:val="18"/>
          <w:lang w:val="en-US"/>
        </w:rPr>
        <w:t xml:space="preserve"> Mifflin Company, Boston.</w:t>
      </w:r>
    </w:p>
    <w:sectPr w:rsidR="00A51296" w:rsidRPr="00757F92" w:rsidSect="00704160">
      <w:footerReference w:type="default" r:id="rId25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E93D" w14:textId="77777777" w:rsidR="0021035D" w:rsidRDefault="0021035D" w:rsidP="000461B3">
      <w:pPr>
        <w:spacing w:after="0" w:line="240" w:lineRule="auto"/>
      </w:pPr>
      <w:r>
        <w:separator/>
      </w:r>
    </w:p>
  </w:endnote>
  <w:endnote w:type="continuationSeparator" w:id="0">
    <w:p w14:paraId="4F80D0B0" w14:textId="77777777" w:rsidR="0021035D" w:rsidRDefault="0021035D" w:rsidP="0004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">
    <w:altName w:val="Calibri"/>
    <w:charset w:val="4D"/>
    <w:family w:val="swiss"/>
    <w:pitch w:val="variable"/>
    <w:sig w:usb0="8000002F" w:usb1="1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8B34" w14:textId="3A612B7B" w:rsidR="000461B3" w:rsidRPr="000461B3" w:rsidRDefault="000461B3" w:rsidP="000461B3">
    <w:pPr>
      <w:spacing w:after="0"/>
      <w:rPr>
        <w:i/>
        <w:sz w:val="20"/>
        <w:lang w:val="en-US"/>
      </w:rPr>
    </w:pPr>
    <w:r w:rsidRPr="000461B3">
      <w:rPr>
        <w:sz w:val="18"/>
        <w:lang w:val="en-US"/>
      </w:rPr>
      <w:t xml:space="preserve">Adapted from </w:t>
    </w:r>
    <w:proofErr w:type="spellStart"/>
    <w:r w:rsidRPr="000461B3">
      <w:rPr>
        <w:i/>
        <w:sz w:val="18"/>
        <w:lang w:val="en-US"/>
      </w:rPr>
      <w:t>McKeachie’s</w:t>
    </w:r>
    <w:proofErr w:type="spellEnd"/>
    <w:r w:rsidRPr="000461B3">
      <w:rPr>
        <w:i/>
        <w:sz w:val="18"/>
        <w:lang w:val="en-US"/>
      </w:rPr>
      <w:t xml:space="preserve"> Teaching Tips by Erika Kustra, Centre for Teaching and Learning, University of Windsor</w:t>
    </w:r>
    <w:r w:rsidR="006F3287">
      <w:rPr>
        <w:i/>
        <w:sz w:val="18"/>
        <w:lang w:val="en-US"/>
      </w:rPr>
      <w:t>,</w:t>
    </w:r>
    <w:r w:rsidRPr="000461B3">
      <w:rPr>
        <w:i/>
        <w:sz w:val="18"/>
        <w:lang w:val="en-US"/>
      </w:rPr>
      <w:t xml:space="preserve"> </w:t>
    </w:r>
    <w:r w:rsidR="006F3287">
      <w:rPr>
        <w:i/>
        <w:sz w:val="18"/>
        <w:lang w:val="en-US"/>
      </w:rPr>
      <w:t xml:space="preserve">revised </w:t>
    </w:r>
    <w:r w:rsidRPr="000461B3">
      <w:rPr>
        <w:i/>
        <w:sz w:val="18"/>
        <w:lang w:val="en-US"/>
      </w:rPr>
      <w:t>20</w:t>
    </w:r>
    <w:r w:rsidR="006F3287">
      <w:rPr>
        <w:i/>
        <w:sz w:val="18"/>
        <w:lang w:val="en-US"/>
      </w:rPr>
      <w:t>20</w:t>
    </w:r>
    <w:r>
      <w:ptab w:relativeTo="margin" w:alignment="right" w:leader="none"/>
    </w:r>
    <w:r>
      <w:fldChar w:fldCharType="begin"/>
    </w:r>
    <w:r w:rsidRPr="000461B3">
      <w:rPr>
        <w:lang w:val="en-US"/>
      </w:rPr>
      <w:instrText xml:space="preserve"> PAGE   \* MERGEFORMAT </w:instrText>
    </w:r>
    <w:r>
      <w:fldChar w:fldCharType="separate"/>
    </w:r>
    <w:r w:rsidR="007B7EEB">
      <w:rPr>
        <w:noProof/>
        <w:lang w:val="en-US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C8A6B" w14:textId="77777777" w:rsidR="0021035D" w:rsidRDefault="0021035D" w:rsidP="000461B3">
      <w:pPr>
        <w:spacing w:after="0" w:line="240" w:lineRule="auto"/>
      </w:pPr>
      <w:r>
        <w:separator/>
      </w:r>
    </w:p>
  </w:footnote>
  <w:footnote w:type="continuationSeparator" w:id="0">
    <w:p w14:paraId="3F22C7E9" w14:textId="77777777" w:rsidR="0021035D" w:rsidRDefault="0021035D" w:rsidP="0004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8B5"/>
    <w:multiLevelType w:val="hybridMultilevel"/>
    <w:tmpl w:val="8F3A4C4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56419"/>
    <w:multiLevelType w:val="hybridMultilevel"/>
    <w:tmpl w:val="E132CB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0E84"/>
    <w:multiLevelType w:val="hybridMultilevel"/>
    <w:tmpl w:val="43B6E8A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922C2"/>
    <w:multiLevelType w:val="hybridMultilevel"/>
    <w:tmpl w:val="561258C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32AFE"/>
    <w:multiLevelType w:val="multilevel"/>
    <w:tmpl w:val="0C0C001D"/>
    <w:styleLink w:val="AGM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CB06A9"/>
    <w:multiLevelType w:val="hybridMultilevel"/>
    <w:tmpl w:val="52BA3164"/>
    <w:lvl w:ilvl="0" w:tplc="0C0C0001">
      <w:start w:val="1"/>
      <w:numFmt w:val="bullet"/>
      <w:lvlText w:val=""/>
      <w:lvlJc w:val="left"/>
      <w:pPr>
        <w:ind w:left="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6" w15:restartNumberingAfterBreak="0">
    <w:nsid w:val="727D654E"/>
    <w:multiLevelType w:val="hybridMultilevel"/>
    <w:tmpl w:val="41163DA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10815"/>
    <w:multiLevelType w:val="hybridMultilevel"/>
    <w:tmpl w:val="84540DD2"/>
    <w:lvl w:ilvl="0" w:tplc="0C0C000F">
      <w:start w:val="1"/>
      <w:numFmt w:val="decimal"/>
      <w:lvlText w:val="%1."/>
      <w:lvlJc w:val="left"/>
      <w:pPr>
        <w:ind w:left="98" w:hanging="360"/>
      </w:pPr>
    </w:lvl>
    <w:lvl w:ilvl="1" w:tplc="0C0C0019">
      <w:start w:val="1"/>
      <w:numFmt w:val="lowerLetter"/>
      <w:lvlText w:val="%2."/>
      <w:lvlJc w:val="left"/>
      <w:pPr>
        <w:ind w:left="818" w:hanging="360"/>
      </w:pPr>
    </w:lvl>
    <w:lvl w:ilvl="2" w:tplc="0C0C001B" w:tentative="1">
      <w:start w:val="1"/>
      <w:numFmt w:val="lowerRoman"/>
      <w:lvlText w:val="%3."/>
      <w:lvlJc w:val="right"/>
      <w:pPr>
        <w:ind w:left="1538" w:hanging="180"/>
      </w:pPr>
    </w:lvl>
    <w:lvl w:ilvl="3" w:tplc="0C0C000F" w:tentative="1">
      <w:start w:val="1"/>
      <w:numFmt w:val="decimal"/>
      <w:lvlText w:val="%4."/>
      <w:lvlJc w:val="left"/>
      <w:pPr>
        <w:ind w:left="2258" w:hanging="360"/>
      </w:pPr>
    </w:lvl>
    <w:lvl w:ilvl="4" w:tplc="0C0C0019" w:tentative="1">
      <w:start w:val="1"/>
      <w:numFmt w:val="lowerLetter"/>
      <w:lvlText w:val="%5."/>
      <w:lvlJc w:val="left"/>
      <w:pPr>
        <w:ind w:left="2978" w:hanging="360"/>
      </w:pPr>
    </w:lvl>
    <w:lvl w:ilvl="5" w:tplc="0C0C001B" w:tentative="1">
      <w:start w:val="1"/>
      <w:numFmt w:val="lowerRoman"/>
      <w:lvlText w:val="%6."/>
      <w:lvlJc w:val="right"/>
      <w:pPr>
        <w:ind w:left="3698" w:hanging="180"/>
      </w:pPr>
    </w:lvl>
    <w:lvl w:ilvl="6" w:tplc="0C0C000F" w:tentative="1">
      <w:start w:val="1"/>
      <w:numFmt w:val="decimal"/>
      <w:lvlText w:val="%7."/>
      <w:lvlJc w:val="left"/>
      <w:pPr>
        <w:ind w:left="4418" w:hanging="360"/>
      </w:pPr>
    </w:lvl>
    <w:lvl w:ilvl="7" w:tplc="0C0C0019" w:tentative="1">
      <w:start w:val="1"/>
      <w:numFmt w:val="lowerLetter"/>
      <w:lvlText w:val="%8."/>
      <w:lvlJc w:val="left"/>
      <w:pPr>
        <w:ind w:left="5138" w:hanging="360"/>
      </w:pPr>
    </w:lvl>
    <w:lvl w:ilvl="8" w:tplc="0C0C001B" w:tentative="1">
      <w:start w:val="1"/>
      <w:numFmt w:val="lowerRoman"/>
      <w:lvlText w:val="%9."/>
      <w:lvlJc w:val="right"/>
      <w:pPr>
        <w:ind w:left="585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92"/>
    <w:rsid w:val="00001EFB"/>
    <w:rsid w:val="000461B3"/>
    <w:rsid w:val="0014597D"/>
    <w:rsid w:val="0016087C"/>
    <w:rsid w:val="00203E21"/>
    <w:rsid w:val="0021035D"/>
    <w:rsid w:val="002459CE"/>
    <w:rsid w:val="003E3A85"/>
    <w:rsid w:val="004301E1"/>
    <w:rsid w:val="0046661F"/>
    <w:rsid w:val="00535F4C"/>
    <w:rsid w:val="005A10AD"/>
    <w:rsid w:val="00660EE1"/>
    <w:rsid w:val="00666A27"/>
    <w:rsid w:val="00692AC3"/>
    <w:rsid w:val="006B30B4"/>
    <w:rsid w:val="006F3287"/>
    <w:rsid w:val="00704160"/>
    <w:rsid w:val="007245B3"/>
    <w:rsid w:val="00757F92"/>
    <w:rsid w:val="0078377B"/>
    <w:rsid w:val="007B7EEB"/>
    <w:rsid w:val="007D15C4"/>
    <w:rsid w:val="009368E3"/>
    <w:rsid w:val="00A51296"/>
    <w:rsid w:val="00B42961"/>
    <w:rsid w:val="00BC3326"/>
    <w:rsid w:val="00BF6F6D"/>
    <w:rsid w:val="00C22710"/>
    <w:rsid w:val="00C36057"/>
    <w:rsid w:val="00C64F94"/>
    <w:rsid w:val="00C72D84"/>
    <w:rsid w:val="00CF3DC9"/>
    <w:rsid w:val="00D36608"/>
    <w:rsid w:val="00D43717"/>
    <w:rsid w:val="00E21830"/>
    <w:rsid w:val="00E465D1"/>
    <w:rsid w:val="00E8379B"/>
    <w:rsid w:val="00F1618D"/>
    <w:rsid w:val="00F34A50"/>
    <w:rsid w:val="00F657ED"/>
    <w:rsid w:val="00FA1BEC"/>
    <w:rsid w:val="00FC703F"/>
    <w:rsid w:val="00FD08D8"/>
    <w:rsid w:val="1C99EA37"/>
    <w:rsid w:val="1D9F6532"/>
    <w:rsid w:val="2507750D"/>
    <w:rsid w:val="2AF5078F"/>
    <w:rsid w:val="2DFC90AB"/>
    <w:rsid w:val="368E68F3"/>
    <w:rsid w:val="3DDEAB6C"/>
    <w:rsid w:val="3FBCC501"/>
    <w:rsid w:val="4E42551C"/>
    <w:rsid w:val="4FC43FDF"/>
    <w:rsid w:val="5C2D3694"/>
    <w:rsid w:val="6D245E59"/>
    <w:rsid w:val="7146F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8ADD"/>
  <w15:docId w15:val="{BDD7D0B6-62B2-4A01-A2D8-E640B27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M">
    <w:name w:val="AGM"/>
    <w:uiPriority w:val="99"/>
    <w:rsid w:val="00535F4C"/>
    <w:pPr>
      <w:numPr>
        <w:numId w:val="1"/>
      </w:numPr>
    </w:pPr>
  </w:style>
  <w:style w:type="table" w:styleId="TableGrid">
    <w:name w:val="Table Grid"/>
    <w:basedOn w:val="TableNormal"/>
    <w:uiPriority w:val="59"/>
    <w:rsid w:val="0075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0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B3"/>
  </w:style>
  <w:style w:type="paragraph" w:styleId="Footer">
    <w:name w:val="footer"/>
    <w:basedOn w:val="Normal"/>
    <w:link w:val="FooterChar"/>
    <w:uiPriority w:val="99"/>
    <w:unhideWhenUsed/>
    <w:rsid w:val="0004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B3"/>
  </w:style>
  <w:style w:type="paragraph" w:styleId="BalloonText">
    <w:name w:val="Balloon Text"/>
    <w:basedOn w:val="Normal"/>
    <w:link w:val="BalloonTextChar"/>
    <w:uiPriority w:val="99"/>
    <w:semiHidden/>
    <w:unhideWhenUsed/>
    <w:rsid w:val="0004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45B3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14597D"/>
  </w:style>
  <w:style w:type="character" w:styleId="UnresolvedMention">
    <w:name w:val="Unresolved Mention"/>
    <w:basedOn w:val="DefaultParagraphFont"/>
    <w:uiPriority w:val="99"/>
    <w:semiHidden/>
    <w:unhideWhenUsed/>
    <w:rsid w:val="00145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l2.uwindsor.ca/cuma" TargetMode="External"/><Relationship Id="rId18" Type="http://schemas.openxmlformats.org/officeDocument/2006/relationships/hyperlink" Target="https://www.uwindsor.ca/cces/1408/remote-and-online-e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windsor.ca/ctl/492/active-learning-and-lesson-plann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windsor.ca/ctl/499/learning-outcomes" TargetMode="External"/><Relationship Id="rId17" Type="http://schemas.openxmlformats.org/officeDocument/2006/relationships/hyperlink" Target="https://www.uwindsor.ca/ctl/492/active-learning-and-lesson-plannin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windsor.ca/ctl/497/high-impact-practices" TargetMode="External"/><Relationship Id="rId20" Type="http://schemas.openxmlformats.org/officeDocument/2006/relationships/hyperlink" Target="https://www.uwindsor.ca/ctl/501/syllab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indsor.ca/qualityassurance/797/curriculum-mapping-and-design" TargetMode="External"/><Relationship Id="rId24" Type="http://schemas.openxmlformats.org/officeDocument/2006/relationships/hyperlink" Target="http://apps.medialab.uwindsor.ca/classrooms/" TargetMode="External"/><Relationship Id="rId5" Type="http://schemas.openxmlformats.org/officeDocument/2006/relationships/styles" Target="styles.xml"/><Relationship Id="rId15" Type="http://schemas.openxmlformats.org/officeDocument/2006/relationships/hyperlink" Target="http://leddy.uwindsor.ca/" TargetMode="External"/><Relationship Id="rId23" Type="http://schemas.openxmlformats.org/officeDocument/2006/relationships/hyperlink" Target="http://bookstore.uwindsor.ca/Course/term?" TargetMode="External"/><Relationship Id="rId10" Type="http://schemas.openxmlformats.org/officeDocument/2006/relationships/hyperlink" Target="https://wiki.ubc.ca/images/a/ad/50_CATs_Classroom_Assessment_Techniques.pdf" TargetMode="External"/><Relationship Id="rId19" Type="http://schemas.openxmlformats.org/officeDocument/2006/relationships/hyperlink" Target="https://www.uwindsor.ca/ctl/496/grading-and-assessment-criter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windsor.ca/bookstore/oca" TargetMode="External"/><Relationship Id="rId22" Type="http://schemas.openxmlformats.org/officeDocument/2006/relationships/hyperlink" Target="https://www.uwindsor.ca/ctl/505/gathering-feedback-teach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80E64B3670448A00908084D071944" ma:contentTypeVersion="11" ma:contentTypeDescription="Create a new document." ma:contentTypeScope="" ma:versionID="e167d1f91bb94a63059e87e47a53e88f">
  <xsd:schema xmlns:xsd="http://www.w3.org/2001/XMLSchema" xmlns:xs="http://www.w3.org/2001/XMLSchema" xmlns:p="http://schemas.microsoft.com/office/2006/metadata/properties" xmlns:ns2="09c8ec77-5034-4274-876e-8b9218806734" xmlns:ns3="84cfa87b-2ea5-452b-b8f9-dd5df0fd88b3" targetNamespace="http://schemas.microsoft.com/office/2006/metadata/properties" ma:root="true" ma:fieldsID="10a33e7f22ae2012cccaad50d05a6ff6" ns2:_="" ns3:_="">
    <xsd:import namespace="09c8ec77-5034-4274-876e-8b9218806734"/>
    <xsd:import namespace="84cfa87b-2ea5-452b-b8f9-dd5df0fd8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c77-5034-4274-876e-8b9218806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a87b-2ea5-452b-b8f9-dd5df0fd8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cfa87b-2ea5-452b-b8f9-dd5df0fd88b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938DD-1C3F-41DC-BAC9-CBF69DEF8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8ec77-5034-4274-876e-8b9218806734"/>
    <ds:schemaRef ds:uri="84cfa87b-2ea5-452b-b8f9-dd5df0fd8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D519E-DDD7-4033-AC21-F96FD1109EED}">
  <ds:schemaRefs>
    <ds:schemaRef ds:uri="http://schemas.microsoft.com/office/2006/metadata/properties"/>
    <ds:schemaRef ds:uri="http://schemas.microsoft.com/office/infopath/2007/PartnerControls"/>
    <ds:schemaRef ds:uri="84cfa87b-2ea5-452b-b8f9-dd5df0fd88b3"/>
  </ds:schemaRefs>
</ds:datastoreItem>
</file>

<file path=customXml/itemProps3.xml><?xml version="1.0" encoding="utf-8"?>
<ds:datastoreItem xmlns:ds="http://schemas.openxmlformats.org/officeDocument/2006/customXml" ds:itemID="{FAC48CD1-1034-45F6-8483-B5D60491A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Erika Kustra</cp:lastModifiedBy>
  <cp:revision>2</cp:revision>
  <cp:lastPrinted>2019-07-19T14:00:00Z</cp:lastPrinted>
  <dcterms:created xsi:type="dcterms:W3CDTF">2020-07-22T16:13:00Z</dcterms:created>
  <dcterms:modified xsi:type="dcterms:W3CDTF">2020-07-22T16:13:00Z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0x01010063A80E64B3670448A00908084D071944</vt:lpwstr>
  </property>
  <property fmtid="{D5CDD505-2E9C-101B-9397-08002B2CF9AE}" pid="3" name="Order">
    <vt:r8>8106200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