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CC" w:rsidRPr="00767F4C" w:rsidRDefault="00767F4C" w:rsidP="00CD2D4C">
      <w:pPr>
        <w:pStyle w:val="Heading1"/>
        <w:spacing w:before="0"/>
        <w:jc w:val="center"/>
        <w:rPr>
          <w:b w:val="0"/>
        </w:rPr>
      </w:pPr>
      <w:r w:rsidRPr="00767F4C">
        <w:rPr>
          <w:b w:val="0"/>
        </w:rPr>
        <w:t>High Impact Practices Resources</w:t>
      </w:r>
    </w:p>
    <w:p w:rsidR="00C93C41" w:rsidRDefault="00C93C41" w:rsidP="00CD2D4C">
      <w:pPr>
        <w:pStyle w:val="Heading2"/>
        <w:spacing w:before="0"/>
        <w:rPr>
          <w:sz w:val="24"/>
        </w:rPr>
      </w:pPr>
    </w:p>
    <w:p w:rsidR="00767F4C" w:rsidRPr="00C93C41" w:rsidRDefault="0088127C" w:rsidP="00CD2D4C">
      <w:pPr>
        <w:pStyle w:val="Heading2"/>
        <w:spacing w:before="0"/>
        <w:rPr>
          <w:sz w:val="24"/>
        </w:rPr>
      </w:pPr>
      <w:r w:rsidRPr="00C93C41">
        <w:rPr>
          <w:sz w:val="24"/>
        </w:rPr>
        <w:t>Overview</w:t>
      </w:r>
    </w:p>
    <w:p w:rsidR="00767F4C" w:rsidRDefault="00767F4C" w:rsidP="004A1092">
      <w:pPr>
        <w:spacing w:after="0"/>
        <w:ind w:left="720" w:hanging="720"/>
      </w:pPr>
      <w:r w:rsidRPr="00767F4C">
        <w:rPr>
          <w:b/>
        </w:rPr>
        <w:t xml:space="preserve">“High -Impact Educational Practices: </w:t>
      </w:r>
      <w:r>
        <w:t>What They Are, Who Has Access to Them, and Why They Matter”</w:t>
      </w:r>
      <w:r w:rsidR="005B0F45">
        <w:t xml:space="preserve"> George D. </w:t>
      </w:r>
      <w:proofErr w:type="spellStart"/>
      <w:r w:rsidR="005B0F45">
        <w:t>Kuh</w:t>
      </w:r>
      <w:proofErr w:type="spellEnd"/>
      <w:r w:rsidR="005B0F45">
        <w:t xml:space="preserve"> </w:t>
      </w:r>
      <w:r>
        <w:t>(2008</w:t>
      </w:r>
      <w:proofErr w:type="gramStart"/>
      <w:r>
        <w:t>)</w:t>
      </w:r>
      <w:proofErr w:type="gramEnd"/>
      <w:r>
        <w:br/>
      </w:r>
      <w:r w:rsidR="004A1092" w:rsidRPr="004A1092">
        <w:t>http://carleton.ca/viceprovost/wp-content/uploads/kuh_2008_brief_overview.pdf</w:t>
      </w:r>
      <w:r w:rsidR="00D97F26">
        <w:t xml:space="preserve"> </w:t>
      </w:r>
      <w:r w:rsidR="004A1092">
        <w:t xml:space="preserve"> (O</w:t>
      </w:r>
      <w:r w:rsidR="00D97F26">
        <w:t>verview</w:t>
      </w:r>
      <w:r w:rsidR="004A1092">
        <w:t>)</w:t>
      </w:r>
    </w:p>
    <w:p w:rsidR="00D97F26" w:rsidRPr="00767F4C" w:rsidRDefault="00D97F26" w:rsidP="00D97F26">
      <w:pPr>
        <w:spacing w:after="0"/>
        <w:ind w:left="720"/>
      </w:pPr>
      <w:r w:rsidRPr="004A1092">
        <w:t>https://keycenter.unca.edu/sites/default/files/aacu_high_impact_2008_</w:t>
      </w:r>
      <w:proofErr w:type="gramStart"/>
      <w:r w:rsidRPr="004A1092">
        <w:t>final.pdf</w:t>
      </w:r>
      <w:r w:rsidR="004A1092">
        <w:t xml:space="preserve">  (</w:t>
      </w:r>
      <w:proofErr w:type="gramEnd"/>
      <w:r>
        <w:t>full</w:t>
      </w:r>
      <w:r w:rsidR="004A1092">
        <w:t>)</w:t>
      </w:r>
    </w:p>
    <w:p w:rsidR="00767F4C" w:rsidRDefault="00767F4C" w:rsidP="00CD2D4C">
      <w:pPr>
        <w:spacing w:after="0"/>
        <w:ind w:left="720" w:hanging="720"/>
        <w:rPr>
          <w:b/>
        </w:rPr>
      </w:pPr>
      <w:r w:rsidRPr="00767F4C">
        <w:rPr>
          <w:b/>
        </w:rPr>
        <w:t>High-Impact Practices: Applying the Learning Outcomes Literature to the Development of Successful Campus Programs</w:t>
      </w:r>
      <w:r>
        <w:rPr>
          <w:b/>
        </w:rPr>
        <w:t xml:space="preserve"> </w:t>
      </w:r>
      <w:r w:rsidRPr="00767F4C">
        <w:t>B</w:t>
      </w:r>
      <w:r>
        <w:t xml:space="preserve">rownell, J.E., </w:t>
      </w:r>
      <w:proofErr w:type="spellStart"/>
      <w:r>
        <w:t>Swaner</w:t>
      </w:r>
      <w:proofErr w:type="spellEnd"/>
      <w:r>
        <w:t>, L.E. (2009</w:t>
      </w:r>
      <w:proofErr w:type="gramStart"/>
      <w:r>
        <w:t>)</w:t>
      </w:r>
      <w:proofErr w:type="gramEnd"/>
      <w:r>
        <w:rPr>
          <w:b/>
        </w:rPr>
        <w:br/>
      </w:r>
      <w:r w:rsidRPr="00767F4C">
        <w:t>http://carleton.ca/viceprovost/wp-content/uploads/brownell_swaner.pdf</w:t>
      </w:r>
    </w:p>
    <w:p w:rsidR="0088127C" w:rsidRDefault="0088127C" w:rsidP="00CD2D4C">
      <w:pPr>
        <w:spacing w:after="0"/>
        <w:ind w:left="720" w:hanging="720"/>
      </w:pPr>
      <w:r w:rsidRPr="00767F4C">
        <w:rPr>
          <w:b/>
        </w:rPr>
        <w:t>National Survey of Student Engagement and HIP</w:t>
      </w:r>
      <w:r>
        <w:br/>
      </w:r>
      <w:r w:rsidR="00EA0DFC" w:rsidRPr="004A1092">
        <w:t>http://nsse.indiana.edu/html/high_impact_practices.cfm</w:t>
      </w:r>
    </w:p>
    <w:p w:rsidR="00EA0DFC" w:rsidRDefault="00CD2D4C" w:rsidP="00CD2D4C">
      <w:pPr>
        <w:spacing w:after="0"/>
        <w:ind w:left="720" w:hanging="720"/>
      </w:pPr>
      <w:r w:rsidRPr="00CD2D4C">
        <w:rPr>
          <w:rStyle w:val="Emphasis"/>
          <w:b/>
          <w:i w:val="0"/>
        </w:rPr>
        <w:t xml:space="preserve">Ensuring quality &amp; taking </w:t>
      </w:r>
      <w:r>
        <w:rPr>
          <w:rStyle w:val="Emphasis"/>
          <w:b/>
          <w:i w:val="0"/>
        </w:rPr>
        <w:t>high-impact practices to scale</w:t>
      </w:r>
      <w:r>
        <w:rPr>
          <w:rStyle w:val="Emphasis"/>
        </w:rPr>
        <w:br/>
      </w:r>
      <w:proofErr w:type="spellStart"/>
      <w:r w:rsidR="00EA0DFC">
        <w:t>Kuh</w:t>
      </w:r>
      <w:proofErr w:type="spellEnd"/>
      <w:r w:rsidR="00EA0DFC">
        <w:t xml:space="preserve">, George D. &amp; O'Donnell, K. (2013). </w:t>
      </w:r>
      <w:r w:rsidR="00EA0DFC">
        <w:rPr>
          <w:rStyle w:val="Emphasis"/>
        </w:rPr>
        <w:t xml:space="preserve">Ensuring quality &amp; taking high-impact practices to scale. </w:t>
      </w:r>
      <w:r w:rsidR="00EA0DFC">
        <w:t>Washington, DC: Association of American Colleges &amp; Universities.</w:t>
      </w:r>
    </w:p>
    <w:p w:rsidR="00CD2D4C" w:rsidRDefault="008E32BC" w:rsidP="008E32BC">
      <w:pPr>
        <w:ind w:left="720" w:hanging="720"/>
      </w:pPr>
      <w:r w:rsidRPr="008E32BC">
        <w:rPr>
          <w:b/>
        </w:rPr>
        <w:t>Experiences That Matter: Enhancing Student Learning and Success Annual Report 2007</w:t>
      </w:r>
      <w:r>
        <w:br/>
      </w:r>
      <w:r w:rsidR="004A1092" w:rsidRPr="004A1092">
        <w:t>http://nsse.indiana.edu/NSSE_2007_Annual_Report/docs/withhold/NSSE_2007_Annual_Report.pdf</w:t>
      </w:r>
      <w:r w:rsidR="004A1092">
        <w:t xml:space="preserve"> </w:t>
      </w:r>
    </w:p>
    <w:p w:rsidR="00C93C41" w:rsidRDefault="00C93C41" w:rsidP="008E32BC">
      <w:pPr>
        <w:pStyle w:val="Heading2"/>
        <w:rPr>
          <w:sz w:val="24"/>
        </w:rPr>
      </w:pPr>
    </w:p>
    <w:p w:rsidR="00767F4C" w:rsidRPr="00C93C41" w:rsidRDefault="00767F4C" w:rsidP="008E32BC">
      <w:pPr>
        <w:pStyle w:val="Heading2"/>
        <w:rPr>
          <w:sz w:val="24"/>
        </w:rPr>
      </w:pPr>
      <w:r w:rsidRPr="00C93C41">
        <w:rPr>
          <w:sz w:val="24"/>
        </w:rPr>
        <w:t>Impact of HIPS on Learning</w:t>
      </w:r>
    </w:p>
    <w:p w:rsidR="00767F4C" w:rsidRPr="00767F4C" w:rsidRDefault="00767F4C" w:rsidP="00CD2D4C">
      <w:pPr>
        <w:spacing w:after="0" w:line="240" w:lineRule="auto"/>
        <w:ind w:left="720" w:hanging="720"/>
      </w:pPr>
      <w:r w:rsidRPr="00767F4C">
        <w:rPr>
          <w:b/>
        </w:rPr>
        <w:t>The link between high-impact practices and student learning: some longitudinal evidence</w:t>
      </w:r>
      <w:r w:rsidRPr="00767F4C">
        <w:t xml:space="preserve"> by </w:t>
      </w:r>
      <w:proofErr w:type="spellStart"/>
      <w:r w:rsidRPr="00767F4C">
        <w:t>Kilgo</w:t>
      </w:r>
      <w:proofErr w:type="spellEnd"/>
      <w:r w:rsidRPr="00767F4C">
        <w:t xml:space="preserve">, Sheets, </w:t>
      </w:r>
      <w:proofErr w:type="spellStart"/>
      <w:r w:rsidRPr="00767F4C">
        <w:t>Pascarello</w:t>
      </w:r>
      <w:proofErr w:type="spellEnd"/>
      <w:r w:rsidRPr="00767F4C">
        <w:t xml:space="preserve"> </w:t>
      </w:r>
      <w:r>
        <w:t>(</w:t>
      </w:r>
      <w:r w:rsidRPr="00767F4C">
        <w:t>2014</w:t>
      </w:r>
      <w:r>
        <w:t>)</w:t>
      </w:r>
      <w:r w:rsidRPr="00767F4C">
        <w:rPr>
          <w:b/>
        </w:rPr>
        <w:br/>
      </w:r>
      <w:r w:rsidRPr="00767F4C">
        <w:t>http://s3.amazonaws.com/academia.edu.documents/42881440/Kilgo_Sheets___Pascarella_2015.pdf?AWSAccessKeyId=AKIAIWOWYYGZ2Y53UL3A&amp;Expires=1489976526&amp;Signature=iY%2BQJWrhGcbwunzenzUC7DZs9gM%3D&amp;response-content-disposition=inline%3B%20filename%3DKilgo_C._A._Sheets_J._K._E._and_Pascarel.pdf</w:t>
      </w:r>
    </w:p>
    <w:p w:rsidR="00767F4C" w:rsidRPr="0088127C" w:rsidRDefault="0088127C" w:rsidP="00CD2D4C">
      <w:pPr>
        <w:spacing w:after="0"/>
        <w:ind w:left="720" w:hanging="720"/>
      </w:pPr>
      <w:r w:rsidRPr="0088127C">
        <w:rPr>
          <w:b/>
        </w:rPr>
        <w:t>High Impact Educational Practices Link to Deep Learning and Self-Reported Gains</w:t>
      </w:r>
      <w:r>
        <w:t xml:space="preserve"> </w:t>
      </w:r>
      <w:r w:rsidRPr="0088127C">
        <w:t>https://www.aacu.org/sites/default/files/files/LEAP/HIP_tables.pdf</w:t>
      </w:r>
    </w:p>
    <w:p w:rsidR="00767F4C" w:rsidRDefault="00C5060B" w:rsidP="00CD2D4C">
      <w:pPr>
        <w:spacing w:after="0"/>
        <w:ind w:left="720" w:hanging="720"/>
      </w:pPr>
      <w:r w:rsidRPr="00C5060B">
        <w:rPr>
          <w:b/>
        </w:rPr>
        <w:t xml:space="preserve">High-Impact Practices: What’s all the Hype? </w:t>
      </w:r>
      <w:proofErr w:type="spellStart"/>
      <w:r w:rsidRPr="00C5060B">
        <w:t>Kinzie</w:t>
      </w:r>
      <w:proofErr w:type="spellEnd"/>
      <w:r w:rsidRPr="00C5060B">
        <w:t xml:space="preserve"> (2015) </w:t>
      </w:r>
      <w:r w:rsidR="004A1092" w:rsidRPr="004A1092">
        <w:t>http://nsse.indiana.edu/pdf/bucknell/2B_High_Impact_Practices_What_All_the_Hype.pdf</w:t>
      </w:r>
    </w:p>
    <w:p w:rsidR="004A1092" w:rsidRPr="004A1092" w:rsidRDefault="004A1092" w:rsidP="004A1092">
      <w:pPr>
        <w:spacing w:after="0"/>
        <w:ind w:left="720" w:hanging="720"/>
        <w:rPr>
          <w:b/>
        </w:rPr>
      </w:pPr>
      <w:r w:rsidRPr="004A1092">
        <w:rPr>
          <w:b/>
        </w:rPr>
        <w:t xml:space="preserve">Exploring the effects of a HIP culture on campus: Measuring the relationship between the importance faculty place on high-impact practices and student participation in those </w:t>
      </w:r>
      <w:r>
        <w:rPr>
          <w:b/>
        </w:rPr>
        <w:t xml:space="preserve">practices, by </w:t>
      </w:r>
      <w:r w:rsidRPr="004A1092">
        <w:t xml:space="preserve">Nelson Laird, T., </w:t>
      </w:r>
      <w:proofErr w:type="spellStart"/>
      <w:r w:rsidRPr="004A1092">
        <w:t>BrckaLorenz</w:t>
      </w:r>
      <w:proofErr w:type="spellEnd"/>
      <w:r w:rsidRPr="004A1092">
        <w:t xml:space="preserve">, A., </w:t>
      </w:r>
      <w:proofErr w:type="spellStart"/>
      <w:r w:rsidRPr="004A1092">
        <w:t>Zilvinskis</w:t>
      </w:r>
      <w:proofErr w:type="spellEnd"/>
      <w:r w:rsidRPr="004A1092">
        <w:t>, J., &amp; Lambert, A.</w:t>
      </w:r>
      <w:r>
        <w:rPr>
          <w:b/>
        </w:rPr>
        <w:t xml:space="preserve"> </w:t>
      </w:r>
      <w:r w:rsidRPr="004A1092">
        <w:t>Association for the Study of Higher Education Annual Conference, Washington, DC, 2014, November</w:t>
      </w:r>
      <w:r>
        <w:t xml:space="preserve"> </w:t>
      </w:r>
      <w:r w:rsidRPr="004A1092">
        <w:t>http://nsse.indiana.edu/pdf/presentations/2014/ASHE14-HIPCulturePaperFINAL.pdf</w:t>
      </w:r>
      <w:r>
        <w:t xml:space="preserve"> </w:t>
      </w:r>
    </w:p>
    <w:p w:rsidR="004A1092" w:rsidRDefault="004A1092" w:rsidP="00CD2D4C">
      <w:pPr>
        <w:spacing w:after="0"/>
        <w:ind w:left="720" w:hanging="720"/>
        <w:rPr>
          <w:b/>
        </w:rPr>
      </w:pPr>
      <w:r>
        <w:rPr>
          <w:b/>
        </w:rPr>
        <w:t>List of Articles about NSSE and High-Impact Practices Impact</w:t>
      </w:r>
    </w:p>
    <w:p w:rsidR="004A1092" w:rsidRPr="004A1092" w:rsidRDefault="004A1092" w:rsidP="004A1092">
      <w:pPr>
        <w:spacing w:after="0"/>
        <w:ind w:left="1440" w:hanging="720"/>
      </w:pPr>
      <w:r w:rsidRPr="004A1092">
        <w:t>http://nsse.indiana.edu/html/NSSEPubSearch.cfm?SearchPubFormFlag=yes&amp;search_keywords=high%20impact</w:t>
      </w:r>
    </w:p>
    <w:p w:rsidR="004A1092" w:rsidRDefault="004A1092" w:rsidP="00CD2D4C">
      <w:pPr>
        <w:spacing w:after="0"/>
        <w:ind w:left="720" w:hanging="720"/>
        <w:rPr>
          <w:b/>
        </w:rPr>
      </w:pPr>
    </w:p>
    <w:p w:rsidR="00CD2D4C" w:rsidRDefault="00CD2D4C" w:rsidP="00CD2D4C">
      <w:pPr>
        <w:pStyle w:val="Heading2"/>
        <w:spacing w:before="0"/>
      </w:pPr>
    </w:p>
    <w:p w:rsidR="00E0233B" w:rsidRDefault="00E0233B">
      <w:pPr>
        <w:rPr>
          <w:rFonts w:ascii="Calibri" w:eastAsiaTheme="majorEastAsia" w:hAnsi="Calibri" w:cstheme="majorBidi"/>
          <w:b/>
          <w:color w:val="2E74B5" w:themeColor="accent1" w:themeShade="BF"/>
          <w:szCs w:val="26"/>
        </w:rPr>
      </w:pPr>
      <w:r>
        <w:br w:type="page"/>
      </w:r>
    </w:p>
    <w:p w:rsidR="0088127C" w:rsidRDefault="00CD2D4C" w:rsidP="00CD2D4C">
      <w:pPr>
        <w:pStyle w:val="Heading2"/>
        <w:spacing w:before="0"/>
      </w:pPr>
      <w:bookmarkStart w:id="0" w:name="_GoBack"/>
      <w:bookmarkEnd w:id="0"/>
      <w:r>
        <w:lastRenderedPageBreak/>
        <w:t>Exa</w:t>
      </w:r>
      <w:r w:rsidR="00767F4C" w:rsidRPr="00767F4C">
        <w:t>mp</w:t>
      </w:r>
      <w:r w:rsidR="0088127C">
        <w:t>les of practices</w:t>
      </w:r>
    </w:p>
    <w:p w:rsidR="00EA0DFC" w:rsidRPr="00E6038C" w:rsidRDefault="00EA0DFC" w:rsidP="00CD2D4C">
      <w:pPr>
        <w:spacing w:after="0"/>
        <w:ind w:left="720" w:hanging="720"/>
        <w:rPr>
          <w:b/>
        </w:rPr>
      </w:pPr>
      <w:r w:rsidRPr="00E6038C">
        <w:rPr>
          <w:b/>
        </w:rPr>
        <w:t>E-Portfolios:</w:t>
      </w:r>
    </w:p>
    <w:p w:rsidR="00EA0DFC" w:rsidRDefault="00EA0DFC" w:rsidP="00CD2D4C">
      <w:pPr>
        <w:spacing w:after="0"/>
        <w:ind w:left="720" w:hanging="720"/>
      </w:pPr>
      <w:r>
        <w:tab/>
      </w:r>
      <w:proofErr w:type="spellStart"/>
      <w:r>
        <w:t>Eynon</w:t>
      </w:r>
      <w:proofErr w:type="spellEnd"/>
      <w:r>
        <w:t xml:space="preserve">, B. &amp; Gambino, L. (2017) </w:t>
      </w:r>
      <w:r w:rsidRPr="00E6038C">
        <w:rPr>
          <w:i/>
        </w:rPr>
        <w:t xml:space="preserve">High-Impact </w:t>
      </w:r>
      <w:proofErr w:type="spellStart"/>
      <w:r w:rsidRPr="00E6038C">
        <w:rPr>
          <w:i/>
        </w:rPr>
        <w:t>ePortfolio</w:t>
      </w:r>
      <w:proofErr w:type="spellEnd"/>
      <w:r w:rsidRPr="00E6038C">
        <w:rPr>
          <w:i/>
        </w:rPr>
        <w:t xml:space="preserve"> Practice:  A catalyst for student, faculty and institutional learning</w:t>
      </w:r>
      <w:r>
        <w:t xml:space="preserve">, Stylus Publishing, Virginia. </w:t>
      </w:r>
    </w:p>
    <w:p w:rsidR="00EA0DFC" w:rsidRDefault="00EA0DFC" w:rsidP="00CD2D4C">
      <w:pPr>
        <w:spacing w:after="0"/>
        <w:ind w:left="720" w:hanging="720"/>
      </w:pPr>
      <w:r>
        <w:tab/>
        <w:t xml:space="preserve">Video of George </w:t>
      </w:r>
      <w:proofErr w:type="spellStart"/>
      <w:r>
        <w:t>Kuh</w:t>
      </w:r>
      <w:proofErr w:type="spellEnd"/>
      <w:r>
        <w:t xml:space="preserve"> speaking about e-Portfolio as a HIP: </w:t>
      </w:r>
      <w:r w:rsidRPr="00910002">
        <w:t>http://www.centerforengagedlearning.org/eportfolio-as-high-impact-practice/</w:t>
      </w:r>
    </w:p>
    <w:p w:rsidR="00D97F26" w:rsidRDefault="00D97F26" w:rsidP="00D97F26">
      <w:pPr>
        <w:spacing w:after="0"/>
        <w:ind w:left="720" w:hanging="720"/>
        <w:rPr>
          <w:b/>
        </w:rPr>
      </w:pPr>
      <w:r>
        <w:rPr>
          <w:b/>
        </w:rPr>
        <w:t>LEAP Case Studies</w:t>
      </w:r>
      <w:r>
        <w:rPr>
          <w:b/>
        </w:rPr>
        <w:br/>
      </w:r>
      <w:r w:rsidRPr="00D97F26">
        <w:t>https://www.aacu.org/campus-model/3325</w:t>
      </w:r>
    </w:p>
    <w:p w:rsidR="00C93C41" w:rsidRDefault="00C93C41" w:rsidP="00CD2D4C">
      <w:pPr>
        <w:spacing w:after="0"/>
        <w:ind w:left="720" w:hanging="720"/>
        <w:rPr>
          <w:b/>
        </w:rPr>
      </w:pPr>
    </w:p>
    <w:p w:rsidR="007C7793" w:rsidRDefault="007C7793" w:rsidP="00CD2D4C">
      <w:pPr>
        <w:spacing w:after="0"/>
        <w:ind w:left="720" w:hanging="720"/>
        <w:rPr>
          <w:b/>
        </w:rPr>
      </w:pPr>
      <w:r>
        <w:rPr>
          <w:b/>
        </w:rPr>
        <w:t>Windsor</w:t>
      </w:r>
    </w:p>
    <w:p w:rsidR="007C7793" w:rsidRDefault="007C7793" w:rsidP="007C7793">
      <w:pPr>
        <w:spacing w:after="0"/>
        <w:ind w:left="720"/>
      </w:pPr>
      <w:r>
        <w:rPr>
          <w:b/>
        </w:rPr>
        <w:t>Information for students on NSSE:</w:t>
      </w:r>
      <w:r>
        <w:t xml:space="preserve"> </w:t>
      </w:r>
      <w:hyperlink r:id="rId6" w:history="1">
        <w:r w:rsidR="00466B5B" w:rsidRPr="00943931">
          <w:rPr>
            <w:rStyle w:val="Hyperlink"/>
          </w:rPr>
          <w:t>http://www1.uwindsor.ca/provost/nsse/nsse-students.html</w:t>
        </w:r>
      </w:hyperlink>
    </w:p>
    <w:p w:rsidR="00466B5B" w:rsidRPr="00466B5B" w:rsidRDefault="00466B5B" w:rsidP="00466B5B">
      <w:pPr>
        <w:ind w:firstLine="720"/>
      </w:pPr>
      <w:r>
        <w:rPr>
          <w:b/>
        </w:rPr>
        <w:t>Students examples</w:t>
      </w:r>
      <w:r w:rsidRPr="00466B5B">
        <w:t xml:space="preserve"> http://www1.uwindsor.ca/provost/question-of-the-month-january-2017</w:t>
      </w:r>
    </w:p>
    <w:p w:rsidR="00466B5B" w:rsidRDefault="00466B5B" w:rsidP="00466B5B">
      <w:pPr>
        <w:ind w:firstLine="720"/>
        <w:rPr>
          <w:rFonts w:eastAsia="Times New Roman"/>
        </w:rPr>
      </w:pPr>
      <w:proofErr w:type="spellStart"/>
      <w:r>
        <w:rPr>
          <w:b/>
        </w:rPr>
        <w:t>UWill</w:t>
      </w:r>
      <w:proofErr w:type="spellEnd"/>
      <w:r>
        <w:rPr>
          <w:b/>
        </w:rPr>
        <w:t xml:space="preserve"> Discover Undergraduate Research: </w:t>
      </w:r>
      <w:hyperlink r:id="rId7" w:history="1">
        <w:r>
          <w:rPr>
            <w:rStyle w:val="Hyperlink"/>
            <w:rFonts w:eastAsia="Times New Roman"/>
          </w:rPr>
          <w:t>http://scholar.uwindsor.ca/uwilldiscover/2017/</w:t>
        </w:r>
      </w:hyperlink>
    </w:p>
    <w:p w:rsidR="00466B5B" w:rsidRDefault="00466B5B" w:rsidP="00466B5B">
      <w:pPr>
        <w:spacing w:after="0"/>
        <w:rPr>
          <w:b/>
        </w:rPr>
      </w:pPr>
    </w:p>
    <w:p w:rsidR="00767F4C" w:rsidRDefault="0088127C" w:rsidP="00CD2D4C">
      <w:pPr>
        <w:spacing w:after="0"/>
        <w:ind w:left="720" w:hanging="720"/>
      </w:pPr>
      <w:r>
        <w:rPr>
          <w:b/>
        </w:rPr>
        <w:t>W</w:t>
      </w:r>
      <w:r w:rsidR="007C7793">
        <w:rPr>
          <w:b/>
        </w:rPr>
        <w:t>aterloo</w:t>
      </w:r>
      <w:r w:rsidR="00767F4C">
        <w:t xml:space="preserve"> </w:t>
      </w:r>
      <w:r w:rsidR="00767F4C">
        <w:br/>
      </w:r>
      <w:hyperlink r:id="rId8" w:history="1">
        <w:r w:rsidR="007C7793" w:rsidRPr="00943931">
          <w:rPr>
            <w:rStyle w:val="Hyperlink"/>
          </w:rPr>
          <w:t>https://uwaterloo.ca/centre-for-teaching-excellence/resources/integrative-learning/high-impact-practices-hips-or-engaged-learning-practices</w:t>
        </w:r>
      </w:hyperlink>
    </w:p>
    <w:p w:rsidR="007C7793" w:rsidRDefault="007C7793" w:rsidP="00CD2D4C">
      <w:pPr>
        <w:spacing w:after="0"/>
        <w:ind w:left="720" w:hanging="720"/>
      </w:pPr>
      <w:r>
        <w:rPr>
          <w:b/>
        </w:rPr>
        <w:tab/>
      </w:r>
    </w:p>
    <w:p w:rsidR="00767F4C" w:rsidRPr="007C7793" w:rsidRDefault="007C7793" w:rsidP="00CD2D4C">
      <w:pPr>
        <w:spacing w:after="0"/>
        <w:ind w:left="720" w:hanging="720"/>
      </w:pPr>
      <w:r w:rsidRPr="007C7793">
        <w:rPr>
          <w:b/>
        </w:rPr>
        <w:t>Carleton</w:t>
      </w:r>
      <w:r w:rsidR="00767F4C" w:rsidRPr="007C7793">
        <w:br/>
      </w:r>
      <w:r w:rsidR="00EA0DFC" w:rsidRPr="007C7793">
        <w:t>http://carleton.ca/viceprovost/curriculumrenewal/high-impact-practices/</w:t>
      </w:r>
    </w:p>
    <w:p w:rsidR="00C93C41" w:rsidRDefault="00C93C41" w:rsidP="00CD2D4C">
      <w:pPr>
        <w:spacing w:after="0"/>
        <w:ind w:left="720" w:hanging="720"/>
        <w:rPr>
          <w:b/>
        </w:rPr>
      </w:pPr>
    </w:p>
    <w:p w:rsidR="00CD2D4C" w:rsidRDefault="00EA0DFC" w:rsidP="00CD2D4C">
      <w:pPr>
        <w:spacing w:after="0"/>
        <w:ind w:left="720" w:hanging="720"/>
      </w:pPr>
      <w:r w:rsidRPr="00EA0DFC">
        <w:rPr>
          <w:b/>
        </w:rPr>
        <w:t>University of Wisconsin-Eau Claire</w:t>
      </w:r>
      <w:r>
        <w:br/>
      </w:r>
      <w:r w:rsidR="00CD2D4C" w:rsidRPr="00CD2D4C">
        <w:t>http://www.uwec.edu/AcadAff/academic-master-plan/high-impact/</w:t>
      </w:r>
      <w:r w:rsidR="00CD2D4C">
        <w:br/>
      </w:r>
      <w:r w:rsidR="00CD2D4C" w:rsidRPr="00CD2D4C">
        <w:t>http://www.uwec.edu/AcadAff/academic-master-plan/high-impact/priorities-actions.htm</w:t>
      </w:r>
      <w:r w:rsidR="00CD2D4C">
        <w:t xml:space="preserve"> </w:t>
      </w:r>
    </w:p>
    <w:sectPr w:rsidR="00CD2D4C" w:rsidSect="005B52D9"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9B" w:rsidRDefault="0018259B" w:rsidP="00E0233B">
      <w:pPr>
        <w:spacing w:after="0" w:line="240" w:lineRule="auto"/>
      </w:pPr>
      <w:r>
        <w:separator/>
      </w:r>
    </w:p>
  </w:endnote>
  <w:endnote w:type="continuationSeparator" w:id="0">
    <w:p w:rsidR="0018259B" w:rsidRDefault="0018259B" w:rsidP="00E0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B" w:rsidRPr="00E0233B" w:rsidRDefault="00E0233B">
    <w:pPr>
      <w:pStyle w:val="Footer"/>
      <w:rPr>
        <w:sz w:val="20"/>
      </w:rPr>
    </w:pPr>
    <w:r w:rsidRPr="00E0233B">
      <w:rPr>
        <w:sz w:val="20"/>
      </w:rPr>
      <w:fldChar w:fldCharType="begin"/>
    </w:r>
    <w:r w:rsidRPr="00E0233B">
      <w:rPr>
        <w:sz w:val="20"/>
      </w:rPr>
      <w:instrText xml:space="preserve"> DATE \@ "d MMMM yyyy" </w:instrText>
    </w:r>
    <w:r w:rsidRPr="00E0233B">
      <w:rPr>
        <w:sz w:val="20"/>
      </w:rPr>
      <w:fldChar w:fldCharType="separate"/>
    </w:r>
    <w:r w:rsidRPr="00E0233B">
      <w:rPr>
        <w:noProof/>
        <w:sz w:val="20"/>
      </w:rPr>
      <w:t>24 March 2017</w:t>
    </w:r>
    <w:r w:rsidRPr="00E0233B">
      <w:rPr>
        <w:sz w:val="20"/>
      </w:rPr>
      <w:fldChar w:fldCharType="end"/>
    </w:r>
    <w:r w:rsidRPr="00E0233B">
      <w:rPr>
        <w:sz w:val="20"/>
      </w:rPr>
      <w:tab/>
      <w:t>Centre for Teaching and Learning, University of Windsor</w:t>
    </w:r>
    <w:r w:rsidRPr="00E0233B">
      <w:rPr>
        <w:sz w:val="20"/>
      </w:rPr>
      <w:tab/>
    </w:r>
    <w:r w:rsidRPr="00E0233B">
      <w:rPr>
        <w:sz w:val="20"/>
      </w:rPr>
      <w:fldChar w:fldCharType="begin"/>
    </w:r>
    <w:r w:rsidRPr="00E0233B">
      <w:rPr>
        <w:sz w:val="20"/>
      </w:rPr>
      <w:instrText xml:space="preserve"> PAGE   \* MERGEFORMAT </w:instrText>
    </w:r>
    <w:r w:rsidRPr="00E0233B">
      <w:rPr>
        <w:sz w:val="20"/>
      </w:rPr>
      <w:fldChar w:fldCharType="separate"/>
    </w:r>
    <w:r>
      <w:rPr>
        <w:noProof/>
        <w:sz w:val="20"/>
      </w:rPr>
      <w:t>2</w:t>
    </w:r>
    <w:r w:rsidRPr="00E0233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9B" w:rsidRDefault="0018259B" w:rsidP="00E0233B">
      <w:pPr>
        <w:spacing w:after="0" w:line="240" w:lineRule="auto"/>
      </w:pPr>
      <w:r>
        <w:separator/>
      </w:r>
    </w:p>
  </w:footnote>
  <w:footnote w:type="continuationSeparator" w:id="0">
    <w:p w:rsidR="0018259B" w:rsidRDefault="0018259B" w:rsidP="00E02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C"/>
    <w:rsid w:val="00000544"/>
    <w:rsid w:val="0000073E"/>
    <w:rsid w:val="0002025D"/>
    <w:rsid w:val="000213A1"/>
    <w:rsid w:val="00021B41"/>
    <w:rsid w:val="00035B8A"/>
    <w:rsid w:val="00040E47"/>
    <w:rsid w:val="000410CC"/>
    <w:rsid w:val="00053A92"/>
    <w:rsid w:val="0005775B"/>
    <w:rsid w:val="000725A9"/>
    <w:rsid w:val="0007711A"/>
    <w:rsid w:val="00086EBB"/>
    <w:rsid w:val="000B055A"/>
    <w:rsid w:val="000B1215"/>
    <w:rsid w:val="000B41F3"/>
    <w:rsid w:val="000C6150"/>
    <w:rsid w:val="000D0827"/>
    <w:rsid w:val="000F6011"/>
    <w:rsid w:val="001073D5"/>
    <w:rsid w:val="00111549"/>
    <w:rsid w:val="00120924"/>
    <w:rsid w:val="00125770"/>
    <w:rsid w:val="001258F6"/>
    <w:rsid w:val="00126E01"/>
    <w:rsid w:val="001276F2"/>
    <w:rsid w:val="00127FD5"/>
    <w:rsid w:val="00145579"/>
    <w:rsid w:val="0015593E"/>
    <w:rsid w:val="00162C31"/>
    <w:rsid w:val="001653A6"/>
    <w:rsid w:val="00170F66"/>
    <w:rsid w:val="00173C9B"/>
    <w:rsid w:val="00173FE6"/>
    <w:rsid w:val="00175A79"/>
    <w:rsid w:val="0018259B"/>
    <w:rsid w:val="00192DAC"/>
    <w:rsid w:val="001A1C08"/>
    <w:rsid w:val="001A260F"/>
    <w:rsid w:val="001B2F9D"/>
    <w:rsid w:val="001B32B5"/>
    <w:rsid w:val="001B4E98"/>
    <w:rsid w:val="001C5960"/>
    <w:rsid w:val="001D15CD"/>
    <w:rsid w:val="001D66A9"/>
    <w:rsid w:val="001D6DD2"/>
    <w:rsid w:val="001D7D21"/>
    <w:rsid w:val="001E6693"/>
    <w:rsid w:val="001E704B"/>
    <w:rsid w:val="001E7EFE"/>
    <w:rsid w:val="001F4A52"/>
    <w:rsid w:val="00212466"/>
    <w:rsid w:val="00223C11"/>
    <w:rsid w:val="00224599"/>
    <w:rsid w:val="00235269"/>
    <w:rsid w:val="00236B69"/>
    <w:rsid w:val="0025435E"/>
    <w:rsid w:val="002577B9"/>
    <w:rsid w:val="00267359"/>
    <w:rsid w:val="00270F14"/>
    <w:rsid w:val="00272B2A"/>
    <w:rsid w:val="00280A1F"/>
    <w:rsid w:val="00283279"/>
    <w:rsid w:val="00287A88"/>
    <w:rsid w:val="00291312"/>
    <w:rsid w:val="002A0392"/>
    <w:rsid w:val="002A2181"/>
    <w:rsid w:val="002C1B91"/>
    <w:rsid w:val="002C20F1"/>
    <w:rsid w:val="002C5A5F"/>
    <w:rsid w:val="002C693A"/>
    <w:rsid w:val="002E2A5D"/>
    <w:rsid w:val="002E769D"/>
    <w:rsid w:val="002F180C"/>
    <w:rsid w:val="002F3723"/>
    <w:rsid w:val="00307CC8"/>
    <w:rsid w:val="00335CA3"/>
    <w:rsid w:val="00340865"/>
    <w:rsid w:val="00341263"/>
    <w:rsid w:val="00344B8B"/>
    <w:rsid w:val="00344CE7"/>
    <w:rsid w:val="0035622A"/>
    <w:rsid w:val="00364D1B"/>
    <w:rsid w:val="00367543"/>
    <w:rsid w:val="00370224"/>
    <w:rsid w:val="00374FDE"/>
    <w:rsid w:val="00376B38"/>
    <w:rsid w:val="003860DE"/>
    <w:rsid w:val="003936A7"/>
    <w:rsid w:val="00393CA0"/>
    <w:rsid w:val="00394F4A"/>
    <w:rsid w:val="00397888"/>
    <w:rsid w:val="003B0757"/>
    <w:rsid w:val="003C28FA"/>
    <w:rsid w:val="003C5404"/>
    <w:rsid w:val="003D51D4"/>
    <w:rsid w:val="003E2E50"/>
    <w:rsid w:val="003F2D0A"/>
    <w:rsid w:val="003F338A"/>
    <w:rsid w:val="00407663"/>
    <w:rsid w:val="00416003"/>
    <w:rsid w:val="00426306"/>
    <w:rsid w:val="004326AD"/>
    <w:rsid w:val="00443697"/>
    <w:rsid w:val="00445CEF"/>
    <w:rsid w:val="0045231A"/>
    <w:rsid w:val="004526A4"/>
    <w:rsid w:val="0045425C"/>
    <w:rsid w:val="0045428D"/>
    <w:rsid w:val="0045768A"/>
    <w:rsid w:val="00461E2A"/>
    <w:rsid w:val="00464BBC"/>
    <w:rsid w:val="0046681D"/>
    <w:rsid w:val="00466B5B"/>
    <w:rsid w:val="00470696"/>
    <w:rsid w:val="00472E1B"/>
    <w:rsid w:val="004755CE"/>
    <w:rsid w:val="004919AD"/>
    <w:rsid w:val="00492E8B"/>
    <w:rsid w:val="004952BE"/>
    <w:rsid w:val="004A1092"/>
    <w:rsid w:val="004C21F7"/>
    <w:rsid w:val="004E6D24"/>
    <w:rsid w:val="005077A2"/>
    <w:rsid w:val="005140B3"/>
    <w:rsid w:val="005152BB"/>
    <w:rsid w:val="0051575D"/>
    <w:rsid w:val="005239BE"/>
    <w:rsid w:val="005276D9"/>
    <w:rsid w:val="00540152"/>
    <w:rsid w:val="00540EC4"/>
    <w:rsid w:val="00552D8A"/>
    <w:rsid w:val="00553036"/>
    <w:rsid w:val="005604EC"/>
    <w:rsid w:val="00562B62"/>
    <w:rsid w:val="00572B6B"/>
    <w:rsid w:val="0057405C"/>
    <w:rsid w:val="00581883"/>
    <w:rsid w:val="00583EFE"/>
    <w:rsid w:val="005B0905"/>
    <w:rsid w:val="005B0F45"/>
    <w:rsid w:val="005B52D9"/>
    <w:rsid w:val="005C71DF"/>
    <w:rsid w:val="005D4B3A"/>
    <w:rsid w:val="005D6526"/>
    <w:rsid w:val="005E1C2D"/>
    <w:rsid w:val="005E4DD9"/>
    <w:rsid w:val="005E6E67"/>
    <w:rsid w:val="005E6E86"/>
    <w:rsid w:val="005F71A5"/>
    <w:rsid w:val="00600074"/>
    <w:rsid w:val="00601663"/>
    <w:rsid w:val="006019F2"/>
    <w:rsid w:val="00612623"/>
    <w:rsid w:val="00617B12"/>
    <w:rsid w:val="00630B6F"/>
    <w:rsid w:val="00636099"/>
    <w:rsid w:val="006377BB"/>
    <w:rsid w:val="00651295"/>
    <w:rsid w:val="00652AC4"/>
    <w:rsid w:val="006660CB"/>
    <w:rsid w:val="00666281"/>
    <w:rsid w:val="0067064F"/>
    <w:rsid w:val="00673CD8"/>
    <w:rsid w:val="00675F84"/>
    <w:rsid w:val="006773AA"/>
    <w:rsid w:val="0068610E"/>
    <w:rsid w:val="00686E7F"/>
    <w:rsid w:val="006920B9"/>
    <w:rsid w:val="00696AEC"/>
    <w:rsid w:val="006972A2"/>
    <w:rsid w:val="006A1AB9"/>
    <w:rsid w:val="006B38EA"/>
    <w:rsid w:val="006B480F"/>
    <w:rsid w:val="006C2A74"/>
    <w:rsid w:val="006C5979"/>
    <w:rsid w:val="006C6F75"/>
    <w:rsid w:val="006D2F3D"/>
    <w:rsid w:val="006E46B5"/>
    <w:rsid w:val="006F0218"/>
    <w:rsid w:val="006F0BD5"/>
    <w:rsid w:val="006F2A76"/>
    <w:rsid w:val="006F3680"/>
    <w:rsid w:val="00705223"/>
    <w:rsid w:val="00712607"/>
    <w:rsid w:val="00715F3C"/>
    <w:rsid w:val="00717B55"/>
    <w:rsid w:val="007219D9"/>
    <w:rsid w:val="007232FA"/>
    <w:rsid w:val="00730A1A"/>
    <w:rsid w:val="00730B00"/>
    <w:rsid w:val="00731004"/>
    <w:rsid w:val="00731AF2"/>
    <w:rsid w:val="00731F2C"/>
    <w:rsid w:val="00734BA9"/>
    <w:rsid w:val="00737151"/>
    <w:rsid w:val="0074533E"/>
    <w:rsid w:val="0075540A"/>
    <w:rsid w:val="00757A04"/>
    <w:rsid w:val="00760592"/>
    <w:rsid w:val="0076197F"/>
    <w:rsid w:val="00767F4C"/>
    <w:rsid w:val="00773B32"/>
    <w:rsid w:val="00780350"/>
    <w:rsid w:val="00782587"/>
    <w:rsid w:val="007849E3"/>
    <w:rsid w:val="00787A75"/>
    <w:rsid w:val="007A6EFE"/>
    <w:rsid w:val="007C24BD"/>
    <w:rsid w:val="007C57C2"/>
    <w:rsid w:val="007C7793"/>
    <w:rsid w:val="007D63E3"/>
    <w:rsid w:val="007D7C10"/>
    <w:rsid w:val="007D7D62"/>
    <w:rsid w:val="007E02BC"/>
    <w:rsid w:val="007F32FE"/>
    <w:rsid w:val="0080103F"/>
    <w:rsid w:val="008046A6"/>
    <w:rsid w:val="008127F8"/>
    <w:rsid w:val="008227B6"/>
    <w:rsid w:val="00822DFC"/>
    <w:rsid w:val="00824A2F"/>
    <w:rsid w:val="00825480"/>
    <w:rsid w:val="0082695C"/>
    <w:rsid w:val="00833FAC"/>
    <w:rsid w:val="008350B5"/>
    <w:rsid w:val="0085708D"/>
    <w:rsid w:val="0086390D"/>
    <w:rsid w:val="00865F68"/>
    <w:rsid w:val="0087291E"/>
    <w:rsid w:val="0088127C"/>
    <w:rsid w:val="00886634"/>
    <w:rsid w:val="008903F2"/>
    <w:rsid w:val="00891AD9"/>
    <w:rsid w:val="008926AF"/>
    <w:rsid w:val="008973F1"/>
    <w:rsid w:val="008A2BD8"/>
    <w:rsid w:val="008B19FE"/>
    <w:rsid w:val="008C5DA0"/>
    <w:rsid w:val="008E32BC"/>
    <w:rsid w:val="008E3560"/>
    <w:rsid w:val="00901B20"/>
    <w:rsid w:val="00910002"/>
    <w:rsid w:val="00916D68"/>
    <w:rsid w:val="00920DED"/>
    <w:rsid w:val="00930778"/>
    <w:rsid w:val="00941360"/>
    <w:rsid w:val="00943373"/>
    <w:rsid w:val="00951163"/>
    <w:rsid w:val="00964CDC"/>
    <w:rsid w:val="0097347C"/>
    <w:rsid w:val="0097659F"/>
    <w:rsid w:val="00987C40"/>
    <w:rsid w:val="009928C2"/>
    <w:rsid w:val="009954B4"/>
    <w:rsid w:val="009B02CF"/>
    <w:rsid w:val="009B7F02"/>
    <w:rsid w:val="009C311D"/>
    <w:rsid w:val="009C3774"/>
    <w:rsid w:val="009D3BA4"/>
    <w:rsid w:val="009D6CD2"/>
    <w:rsid w:val="009E166B"/>
    <w:rsid w:val="009E2231"/>
    <w:rsid w:val="009F6D29"/>
    <w:rsid w:val="00A02698"/>
    <w:rsid w:val="00A15213"/>
    <w:rsid w:val="00A2181B"/>
    <w:rsid w:val="00A25A71"/>
    <w:rsid w:val="00A33956"/>
    <w:rsid w:val="00A42939"/>
    <w:rsid w:val="00A56C4A"/>
    <w:rsid w:val="00A63D5F"/>
    <w:rsid w:val="00A81057"/>
    <w:rsid w:val="00A87D50"/>
    <w:rsid w:val="00A9081C"/>
    <w:rsid w:val="00AC3CA2"/>
    <w:rsid w:val="00AC59AA"/>
    <w:rsid w:val="00AC5FDB"/>
    <w:rsid w:val="00AD325D"/>
    <w:rsid w:val="00AE5FDE"/>
    <w:rsid w:val="00AF562C"/>
    <w:rsid w:val="00B02C3C"/>
    <w:rsid w:val="00B2710D"/>
    <w:rsid w:val="00B33868"/>
    <w:rsid w:val="00B359AA"/>
    <w:rsid w:val="00B377D6"/>
    <w:rsid w:val="00B4097B"/>
    <w:rsid w:val="00B4420C"/>
    <w:rsid w:val="00B469D1"/>
    <w:rsid w:val="00B70AEA"/>
    <w:rsid w:val="00B84C7B"/>
    <w:rsid w:val="00B950D3"/>
    <w:rsid w:val="00B95403"/>
    <w:rsid w:val="00BA6A78"/>
    <w:rsid w:val="00BB4DAF"/>
    <w:rsid w:val="00BB5508"/>
    <w:rsid w:val="00BD3C2F"/>
    <w:rsid w:val="00BE1A8C"/>
    <w:rsid w:val="00BE53F9"/>
    <w:rsid w:val="00BF501A"/>
    <w:rsid w:val="00BF598E"/>
    <w:rsid w:val="00C032C2"/>
    <w:rsid w:val="00C059F1"/>
    <w:rsid w:val="00C06FC2"/>
    <w:rsid w:val="00C24064"/>
    <w:rsid w:val="00C34F14"/>
    <w:rsid w:val="00C35B39"/>
    <w:rsid w:val="00C37B8E"/>
    <w:rsid w:val="00C46A49"/>
    <w:rsid w:val="00C5060B"/>
    <w:rsid w:val="00C542D2"/>
    <w:rsid w:val="00C54325"/>
    <w:rsid w:val="00C67B2F"/>
    <w:rsid w:val="00C70452"/>
    <w:rsid w:val="00C84807"/>
    <w:rsid w:val="00C87617"/>
    <w:rsid w:val="00C91935"/>
    <w:rsid w:val="00C93C41"/>
    <w:rsid w:val="00C958D2"/>
    <w:rsid w:val="00CA4CC9"/>
    <w:rsid w:val="00CB04ED"/>
    <w:rsid w:val="00CC1FF3"/>
    <w:rsid w:val="00CD2D4C"/>
    <w:rsid w:val="00CE0B21"/>
    <w:rsid w:val="00CE3B0F"/>
    <w:rsid w:val="00CF05F0"/>
    <w:rsid w:val="00CF617E"/>
    <w:rsid w:val="00CF6956"/>
    <w:rsid w:val="00D0485B"/>
    <w:rsid w:val="00D17939"/>
    <w:rsid w:val="00D20200"/>
    <w:rsid w:val="00D2119D"/>
    <w:rsid w:val="00D21ECD"/>
    <w:rsid w:val="00D24D22"/>
    <w:rsid w:val="00D270F4"/>
    <w:rsid w:val="00D40E93"/>
    <w:rsid w:val="00D479A8"/>
    <w:rsid w:val="00D55BCB"/>
    <w:rsid w:val="00D73160"/>
    <w:rsid w:val="00D9226F"/>
    <w:rsid w:val="00D97F26"/>
    <w:rsid w:val="00DA097D"/>
    <w:rsid w:val="00DA254A"/>
    <w:rsid w:val="00DA69D5"/>
    <w:rsid w:val="00DC3643"/>
    <w:rsid w:val="00DD3508"/>
    <w:rsid w:val="00DD39F9"/>
    <w:rsid w:val="00DD5D4B"/>
    <w:rsid w:val="00DD6D04"/>
    <w:rsid w:val="00DE57C7"/>
    <w:rsid w:val="00E022BF"/>
    <w:rsid w:val="00E0233B"/>
    <w:rsid w:val="00E041C1"/>
    <w:rsid w:val="00E127A5"/>
    <w:rsid w:val="00E127FB"/>
    <w:rsid w:val="00E163E9"/>
    <w:rsid w:val="00E16AF4"/>
    <w:rsid w:val="00E211EE"/>
    <w:rsid w:val="00E2469B"/>
    <w:rsid w:val="00E30117"/>
    <w:rsid w:val="00E3728D"/>
    <w:rsid w:val="00E479A3"/>
    <w:rsid w:val="00E5200A"/>
    <w:rsid w:val="00E6038C"/>
    <w:rsid w:val="00E80312"/>
    <w:rsid w:val="00E87154"/>
    <w:rsid w:val="00E9190B"/>
    <w:rsid w:val="00E97C70"/>
    <w:rsid w:val="00EA0DFC"/>
    <w:rsid w:val="00EA0E3C"/>
    <w:rsid w:val="00EB0F61"/>
    <w:rsid w:val="00EB5CD5"/>
    <w:rsid w:val="00EC2F49"/>
    <w:rsid w:val="00ED0A99"/>
    <w:rsid w:val="00EE234A"/>
    <w:rsid w:val="00EE28A7"/>
    <w:rsid w:val="00EE342E"/>
    <w:rsid w:val="00EE3636"/>
    <w:rsid w:val="00EE7DC6"/>
    <w:rsid w:val="00EF35A4"/>
    <w:rsid w:val="00F03087"/>
    <w:rsid w:val="00F04B95"/>
    <w:rsid w:val="00F05E83"/>
    <w:rsid w:val="00F05FC0"/>
    <w:rsid w:val="00F216B5"/>
    <w:rsid w:val="00F21D89"/>
    <w:rsid w:val="00F30FDC"/>
    <w:rsid w:val="00F30FFF"/>
    <w:rsid w:val="00F354B6"/>
    <w:rsid w:val="00F467C5"/>
    <w:rsid w:val="00F47786"/>
    <w:rsid w:val="00F53E26"/>
    <w:rsid w:val="00F55315"/>
    <w:rsid w:val="00F57718"/>
    <w:rsid w:val="00F602D9"/>
    <w:rsid w:val="00F6063E"/>
    <w:rsid w:val="00F65C2D"/>
    <w:rsid w:val="00F67369"/>
    <w:rsid w:val="00F7348A"/>
    <w:rsid w:val="00F85374"/>
    <w:rsid w:val="00F941DF"/>
    <w:rsid w:val="00F9606B"/>
    <w:rsid w:val="00FA2BB8"/>
    <w:rsid w:val="00FB538F"/>
    <w:rsid w:val="00FC1274"/>
    <w:rsid w:val="00FD43AF"/>
    <w:rsid w:val="00FE3E2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D7887-F34D-4F80-B794-30C6979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27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27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F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127C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27C"/>
    <w:rPr>
      <w:rFonts w:ascii="Calibri" w:eastAsiaTheme="majorEastAsia" w:hAnsi="Calibri" w:cstheme="majorBidi"/>
      <w:b/>
      <w:color w:val="2E74B5" w:themeColor="accent1" w:themeShade="BF"/>
      <w:szCs w:val="26"/>
    </w:rPr>
  </w:style>
  <w:style w:type="character" w:styleId="Emphasis">
    <w:name w:val="Emphasis"/>
    <w:basedOn w:val="DefaultParagraphFont"/>
    <w:uiPriority w:val="20"/>
    <w:qFormat/>
    <w:rsid w:val="00EA0D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3B"/>
  </w:style>
  <w:style w:type="paragraph" w:styleId="Footer">
    <w:name w:val="footer"/>
    <w:basedOn w:val="Normal"/>
    <w:link w:val="FooterChar"/>
    <w:uiPriority w:val="99"/>
    <w:unhideWhenUsed/>
    <w:rsid w:val="00E0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entre-for-teaching-excellence/resources/integrative-learning/high-impact-practices-hips-or-engaged-learning-pract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lar.uwindsor.ca/uwilldiscover/20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windsor.ca/provost/nsse/nsse-student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kustraed</cp:lastModifiedBy>
  <cp:revision>8</cp:revision>
  <cp:lastPrinted>2017-03-24T21:15:00Z</cp:lastPrinted>
  <dcterms:created xsi:type="dcterms:W3CDTF">2017-03-20T04:48:00Z</dcterms:created>
  <dcterms:modified xsi:type="dcterms:W3CDTF">2017-03-24T21:16:00Z</dcterms:modified>
</cp:coreProperties>
</file>