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DC" w:rsidRDefault="00B23ADC" w:rsidP="00B23ADC">
      <w:pPr>
        <w:shd w:val="clear" w:color="auto" w:fill="FFFFFF"/>
        <w:spacing w:before="150" w:after="0" w:line="480" w:lineRule="atLeast"/>
        <w:outlineLvl w:val="0"/>
        <w:rPr>
          <w:rFonts w:ascii="Tahoma" w:eastAsia="Times New Roman" w:hAnsi="Tahoma" w:cs="Tahoma"/>
          <w:color w:val="005596"/>
          <w:kern w:val="36"/>
          <w:sz w:val="38"/>
          <w:szCs w:val="38"/>
          <w:lang w:val="en" w:eastAsia="en-CA"/>
        </w:rPr>
      </w:pPr>
      <w:r>
        <w:rPr>
          <w:rFonts w:ascii="Tahoma" w:eastAsia="Times New Roman" w:hAnsi="Tahoma" w:cs="Tahoma"/>
          <w:color w:val="005596"/>
          <w:kern w:val="36"/>
          <w:sz w:val="38"/>
          <w:szCs w:val="38"/>
          <w:lang w:val="en" w:eastAsia="en-CA"/>
        </w:rPr>
        <w:t>DISPOSAL OF ELECTRONIC DEVICES</w:t>
      </w:r>
    </w:p>
    <w:p w:rsidR="00B23ADC" w:rsidRPr="00B23ADC" w:rsidRDefault="00B23ADC" w:rsidP="00B23ADC">
      <w:pPr>
        <w:shd w:val="clear" w:color="auto" w:fill="FFFFFF"/>
        <w:spacing w:before="150" w:after="0" w:line="480" w:lineRule="atLeast"/>
        <w:outlineLvl w:val="0"/>
        <w:rPr>
          <w:rFonts w:ascii="Tahoma" w:eastAsia="Times New Roman" w:hAnsi="Tahoma" w:cs="Tahoma"/>
          <w:vanish/>
          <w:color w:val="005596"/>
          <w:kern w:val="36"/>
          <w:sz w:val="38"/>
          <w:szCs w:val="38"/>
          <w:lang w:val="en" w:eastAsia="en-CA"/>
        </w:rPr>
      </w:pPr>
      <w:r w:rsidRPr="00B23ADC">
        <w:rPr>
          <w:rFonts w:ascii="Tahoma" w:eastAsia="Times New Roman" w:hAnsi="Tahoma" w:cs="Tahoma"/>
          <w:vanish/>
          <w:color w:val="005596"/>
          <w:kern w:val="36"/>
          <w:sz w:val="38"/>
          <w:szCs w:val="38"/>
          <w:lang w:val="en" w:eastAsia="en-CA"/>
        </w:rPr>
        <w:t>Disposal of Surplus Equipment</w:t>
      </w:r>
    </w:p>
    <w:p w:rsidR="00B23ADC" w:rsidRPr="00B23ADC" w:rsidRDefault="00B23ADC" w:rsidP="00B23ADC">
      <w:pPr>
        <w:shd w:val="clear" w:color="auto" w:fill="FFFFFF"/>
        <w:spacing w:before="100" w:beforeAutospacing="1" w:after="100" w:afterAutospacing="1" w:line="240" w:lineRule="auto"/>
        <w:rPr>
          <w:rFonts w:ascii="Tahoma" w:eastAsia="Times New Roman" w:hAnsi="Tahoma" w:cs="Tahoma"/>
          <w:color w:val="58585B"/>
          <w:sz w:val="26"/>
          <w:szCs w:val="26"/>
          <w:lang w:val="en" w:eastAsia="en-CA"/>
        </w:rPr>
      </w:pPr>
      <w:r w:rsidRPr="00B23ADC">
        <w:rPr>
          <w:rFonts w:ascii="Tahoma" w:eastAsia="Times New Roman" w:hAnsi="Tahoma" w:cs="Tahoma"/>
          <w:color w:val="58585B"/>
          <w:sz w:val="26"/>
          <w:szCs w:val="26"/>
          <w:lang w:val="en" w:eastAsia="en-CA"/>
        </w:rPr>
        <w:t xml:space="preserve">The </w:t>
      </w:r>
      <w:hyperlink r:id="rId6" w:tgtFrame="_blank" w:history="1">
        <w:r w:rsidRPr="00B23ADC">
          <w:rPr>
            <w:rFonts w:ascii="Tahoma" w:eastAsia="Times New Roman" w:hAnsi="Tahoma" w:cs="Tahoma"/>
            <w:color w:val="005596"/>
            <w:sz w:val="26"/>
            <w:szCs w:val="26"/>
            <w:lang w:val="en" w:eastAsia="en-CA"/>
          </w:rPr>
          <w:t>University disposal policy</w:t>
        </w:r>
      </w:hyperlink>
      <w:r w:rsidRPr="00B23ADC">
        <w:rPr>
          <w:rFonts w:ascii="Tahoma" w:eastAsia="Times New Roman" w:hAnsi="Tahoma" w:cs="Tahoma"/>
          <w:color w:val="58585B"/>
          <w:sz w:val="26"/>
          <w:szCs w:val="26"/>
          <w:lang w:val="en" w:eastAsia="en-CA"/>
        </w:rPr>
        <w:t xml:space="preserve"> states that equipment that is declared surplus is offered for sale by bid to all Departments, Faculty, Staff, Students and any other private individual. Departments and Grants are given first consideration on all bids. The items must be considered saleable. For instance, computers that are not working are not saleable.</w:t>
      </w:r>
    </w:p>
    <w:p w:rsidR="00B23ADC" w:rsidRPr="00B23ADC" w:rsidRDefault="00B23ADC" w:rsidP="00B23ADC">
      <w:pPr>
        <w:shd w:val="clear" w:color="auto" w:fill="FFFFFF"/>
        <w:spacing w:before="100" w:beforeAutospacing="1" w:after="100" w:afterAutospacing="1" w:line="240" w:lineRule="auto"/>
        <w:rPr>
          <w:rFonts w:ascii="Tahoma" w:eastAsia="Times New Roman" w:hAnsi="Tahoma" w:cs="Tahoma"/>
          <w:color w:val="58585B"/>
          <w:sz w:val="26"/>
          <w:szCs w:val="26"/>
          <w:lang w:val="en" w:eastAsia="en-CA"/>
        </w:rPr>
      </w:pPr>
      <w:r w:rsidRPr="00B23ADC">
        <w:rPr>
          <w:rFonts w:ascii="Tahoma" w:eastAsia="Times New Roman" w:hAnsi="Tahoma" w:cs="Tahoma"/>
          <w:color w:val="58585B"/>
          <w:sz w:val="26"/>
          <w:szCs w:val="26"/>
          <w:lang w:val="en" w:eastAsia="en-CA"/>
        </w:rPr>
        <w:t>The department with the surplus equipment is to advise Purchasing of serial numbers, equipment description, quantities, location, and condition (working vs. not working) and if there is to be a reserve bid. Any monies received are deposited into the selling department’s budget.</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color w:val="58585B"/>
          <w:sz w:val="24"/>
          <w:szCs w:val="24"/>
          <w:lang w:val="en" w:eastAsia="en-CA"/>
        </w:rPr>
        <w:t>Purchasing Services will advertise all surplus equipment in the Daily News and send out flyers to each department for posting. Closed bids are accepted until the due date and the highest bid wins.</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color w:val="58585B"/>
          <w:sz w:val="24"/>
          <w:szCs w:val="24"/>
          <w:lang w:val="en" w:eastAsia="en-CA"/>
        </w:rPr>
        <w:t> </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b/>
          <w:bCs/>
          <w:color w:val="58585B"/>
          <w:sz w:val="24"/>
          <w:szCs w:val="24"/>
          <w:lang w:val="en" w:eastAsia="en-CA"/>
        </w:rPr>
        <w:t>Caveats when purchasing surplus equipment</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b/>
          <w:bCs/>
          <w:color w:val="58585B"/>
          <w:sz w:val="24"/>
          <w:szCs w:val="24"/>
          <w:lang w:val="en" w:eastAsia="en-CA"/>
        </w:rPr>
        <w:t> </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color w:val="58585B"/>
          <w:sz w:val="24"/>
          <w:szCs w:val="24"/>
          <w:lang w:val="en" w:eastAsia="en-CA"/>
        </w:rPr>
        <w:t>IT Services does not recommend machines below a Pentium D for use as the primary on-campus computer for faculty and staff when purchasing equipment. Because of the limited ability of Pentium I and Pentium II computers to support software which is used on a day-to-day basis, IT Services recommends these machines only be used for test equipment for qualified technicians on campus. IT Services will not support these machines.</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color w:val="58585B"/>
          <w:sz w:val="24"/>
          <w:szCs w:val="24"/>
          <w:lang w:val="en" w:eastAsia="en-CA"/>
        </w:rPr>
        <w:t> </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b/>
          <w:bCs/>
          <w:color w:val="58585B"/>
          <w:sz w:val="24"/>
          <w:szCs w:val="24"/>
          <w:lang w:val="en" w:eastAsia="en-CA"/>
        </w:rPr>
        <w:t>Equipment not claimed by Disposal Bid will be donated to charity.</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b/>
          <w:bCs/>
          <w:color w:val="58585B"/>
          <w:sz w:val="24"/>
          <w:szCs w:val="24"/>
          <w:lang w:val="en" w:eastAsia="en-CA"/>
        </w:rPr>
        <w:t> </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b/>
          <w:bCs/>
          <w:color w:val="58585B"/>
          <w:sz w:val="24"/>
          <w:szCs w:val="24"/>
          <w:lang w:val="en" w:eastAsia="en-CA"/>
        </w:rPr>
        <w:t>Equipment Not Saleable</w:t>
      </w:r>
      <w:r w:rsidRPr="00B23ADC">
        <w:rPr>
          <w:rFonts w:ascii="Tahoma" w:eastAsia="Times New Roman" w:hAnsi="Tahoma" w:cs="Tahoma"/>
          <w:color w:val="58585B"/>
          <w:sz w:val="24"/>
          <w:szCs w:val="24"/>
          <w:lang w:val="en" w:eastAsia="en-CA"/>
        </w:rPr>
        <w:t xml:space="preserve"> - The department should contact Maintenance for its removal and environmentally safe disposal. Please provide purchasing with the serial numbers for inventory purposes.</w:t>
      </w:r>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color w:val="58585B"/>
          <w:sz w:val="24"/>
          <w:szCs w:val="24"/>
          <w:lang w:val="en" w:eastAsia="en-CA"/>
        </w:rPr>
        <w:t> </w:t>
      </w:r>
    </w:p>
    <w:p w:rsidR="00B23ADC" w:rsidRPr="00B23ADC" w:rsidRDefault="00B23ADC" w:rsidP="00B23ADC">
      <w:pPr>
        <w:shd w:val="clear" w:color="auto" w:fill="FFFFFF"/>
        <w:spacing w:before="218" w:after="218" w:line="312" w:lineRule="atLeast"/>
        <w:outlineLvl w:val="3"/>
        <w:rPr>
          <w:rFonts w:ascii="Tahoma" w:eastAsia="Times New Roman" w:hAnsi="Tahoma" w:cs="Tahoma"/>
          <w:b/>
          <w:bCs/>
          <w:color w:val="58585B"/>
          <w:sz w:val="26"/>
          <w:szCs w:val="26"/>
          <w:lang w:val="en" w:eastAsia="en-CA"/>
        </w:rPr>
      </w:pPr>
      <w:r w:rsidRPr="00B23ADC">
        <w:rPr>
          <w:rFonts w:ascii="Tahoma" w:eastAsia="Times New Roman" w:hAnsi="Tahoma" w:cs="Tahoma"/>
          <w:b/>
          <w:bCs/>
          <w:color w:val="58585B"/>
          <w:sz w:val="26"/>
          <w:szCs w:val="26"/>
          <w:lang w:val="en" w:eastAsia="en-CA"/>
        </w:rPr>
        <w:t xml:space="preserve">PC's that may have sensitive or privileged information on them should have this information securely erased. This is a service that is provided by the Onsite group in IT Services.  Campus Technicians who are removing the information should use an application such as </w:t>
      </w:r>
      <w:hyperlink r:id="rId7" w:tgtFrame="_blank" w:history="1">
        <w:r w:rsidRPr="00B23ADC">
          <w:rPr>
            <w:rFonts w:ascii="Tahoma" w:eastAsia="Times New Roman" w:hAnsi="Tahoma" w:cs="Tahoma"/>
            <w:b/>
            <w:bCs/>
            <w:color w:val="005596"/>
            <w:sz w:val="26"/>
            <w:szCs w:val="26"/>
            <w:u w:val="single"/>
            <w:lang w:val="en" w:eastAsia="en-CA"/>
          </w:rPr>
          <w:t>DBAN</w:t>
        </w:r>
      </w:hyperlink>
      <w:r w:rsidRPr="00B23ADC">
        <w:rPr>
          <w:rFonts w:ascii="Tahoma" w:eastAsia="Times New Roman" w:hAnsi="Tahoma" w:cs="Tahoma"/>
          <w:b/>
          <w:bCs/>
          <w:color w:val="58585B"/>
          <w:sz w:val="26"/>
          <w:szCs w:val="26"/>
          <w:lang w:val="en" w:eastAsia="en-CA"/>
        </w:rPr>
        <w:t xml:space="preserve">. Those interested in this service should contact the </w:t>
      </w:r>
      <w:proofErr w:type="spellStart"/>
      <w:r w:rsidRPr="00B23ADC">
        <w:rPr>
          <w:rFonts w:ascii="Tahoma" w:eastAsia="Times New Roman" w:hAnsi="Tahoma" w:cs="Tahoma"/>
          <w:b/>
          <w:bCs/>
          <w:color w:val="58585B"/>
          <w:sz w:val="26"/>
          <w:szCs w:val="26"/>
          <w:lang w:val="en" w:eastAsia="en-CA"/>
        </w:rPr>
        <w:t>HelpDesk</w:t>
      </w:r>
      <w:proofErr w:type="spellEnd"/>
      <w:r w:rsidRPr="00B23ADC">
        <w:rPr>
          <w:rFonts w:ascii="Tahoma" w:eastAsia="Times New Roman" w:hAnsi="Tahoma" w:cs="Tahoma"/>
          <w:b/>
          <w:bCs/>
          <w:color w:val="58585B"/>
          <w:sz w:val="26"/>
          <w:szCs w:val="26"/>
          <w:lang w:val="en" w:eastAsia="en-CA"/>
        </w:rPr>
        <w:t xml:space="preserve"> at ext. 4440 or at </w:t>
      </w:r>
      <w:hyperlink r:id="rId8" w:history="1">
        <w:r w:rsidRPr="00B23ADC">
          <w:rPr>
            <w:rFonts w:ascii="Tahoma" w:eastAsia="Times New Roman" w:hAnsi="Tahoma" w:cs="Tahoma"/>
            <w:b/>
            <w:bCs/>
            <w:color w:val="005596"/>
            <w:sz w:val="26"/>
            <w:szCs w:val="26"/>
            <w:u w:val="single"/>
            <w:lang w:val="en" w:eastAsia="en-CA"/>
          </w:rPr>
          <w:t>helpdesk@uwindsor.ca</w:t>
        </w:r>
      </w:hyperlink>
    </w:p>
    <w:p w:rsidR="00B23ADC" w:rsidRPr="00B23ADC" w:rsidRDefault="00B23ADC" w:rsidP="00B23ADC">
      <w:pPr>
        <w:shd w:val="clear" w:color="auto" w:fill="FFFFFF"/>
        <w:spacing w:after="0" w:line="240" w:lineRule="auto"/>
        <w:rPr>
          <w:rFonts w:ascii="Tahoma" w:eastAsia="Times New Roman" w:hAnsi="Tahoma" w:cs="Tahoma"/>
          <w:color w:val="58585B"/>
          <w:sz w:val="24"/>
          <w:szCs w:val="24"/>
          <w:lang w:val="en" w:eastAsia="en-CA"/>
        </w:rPr>
      </w:pPr>
      <w:r w:rsidRPr="00B23ADC">
        <w:rPr>
          <w:rFonts w:ascii="Tahoma" w:eastAsia="Times New Roman" w:hAnsi="Tahoma" w:cs="Tahoma"/>
          <w:color w:val="58585B"/>
          <w:sz w:val="24"/>
          <w:szCs w:val="24"/>
          <w:lang w:val="en" w:eastAsia="en-CA"/>
        </w:rPr>
        <w:t> </w:t>
      </w:r>
      <w:bookmarkStart w:id="0" w:name="_GoBack"/>
      <w:bookmarkEnd w:id="0"/>
    </w:p>
    <w:sectPr w:rsidR="00B23ADC" w:rsidRPr="00B23A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41F1"/>
    <w:multiLevelType w:val="multilevel"/>
    <w:tmpl w:val="DE5C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8743F4"/>
    <w:multiLevelType w:val="multilevel"/>
    <w:tmpl w:val="75D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5603D1"/>
    <w:multiLevelType w:val="multilevel"/>
    <w:tmpl w:val="557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DC"/>
    <w:rsid w:val="00B23ADC"/>
    <w:rsid w:val="00D32B3E"/>
    <w:rsid w:val="00DC2E3A"/>
    <w:rsid w:val="00FD2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ADC"/>
    <w:pPr>
      <w:spacing w:after="120" w:line="312" w:lineRule="atLeast"/>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B23ADC"/>
    <w:pPr>
      <w:spacing w:before="218" w:after="218" w:line="312" w:lineRule="atLeast"/>
      <w:outlineLvl w:val="3"/>
    </w:pPr>
    <w:rPr>
      <w:rFonts w:ascii="Times New Roman" w:eastAsia="Times New Roman" w:hAnsi="Times New Roman" w:cs="Times New Roman"/>
      <w:b/>
      <w:b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ADC"/>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B23ADC"/>
    <w:rPr>
      <w:rFonts w:ascii="Times New Roman" w:eastAsia="Times New Roman" w:hAnsi="Times New Roman" w:cs="Times New Roman"/>
      <w:b/>
      <w:bCs/>
      <w:sz w:val="26"/>
      <w:szCs w:val="26"/>
      <w:lang w:eastAsia="en-CA"/>
    </w:rPr>
  </w:style>
  <w:style w:type="character" w:styleId="Hyperlink">
    <w:name w:val="Hyperlink"/>
    <w:basedOn w:val="DefaultParagraphFont"/>
    <w:uiPriority w:val="99"/>
    <w:semiHidden/>
    <w:unhideWhenUsed/>
    <w:rsid w:val="00B23ADC"/>
    <w:rPr>
      <w:strike w:val="0"/>
      <w:dstrike w:val="0"/>
      <w:color w:val="005596"/>
      <w:u w:val="none"/>
      <w:effect w:val="none"/>
    </w:rPr>
  </w:style>
  <w:style w:type="character" w:styleId="Strong">
    <w:name w:val="Strong"/>
    <w:basedOn w:val="DefaultParagraphFont"/>
    <w:uiPriority w:val="22"/>
    <w:qFormat/>
    <w:rsid w:val="00B23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ADC"/>
    <w:pPr>
      <w:spacing w:after="120" w:line="312" w:lineRule="atLeast"/>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B23ADC"/>
    <w:pPr>
      <w:spacing w:before="218" w:after="218" w:line="312" w:lineRule="atLeast"/>
      <w:outlineLvl w:val="3"/>
    </w:pPr>
    <w:rPr>
      <w:rFonts w:ascii="Times New Roman" w:eastAsia="Times New Roman" w:hAnsi="Times New Roman" w:cs="Times New Roman"/>
      <w:b/>
      <w:b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ADC"/>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B23ADC"/>
    <w:rPr>
      <w:rFonts w:ascii="Times New Roman" w:eastAsia="Times New Roman" w:hAnsi="Times New Roman" w:cs="Times New Roman"/>
      <w:b/>
      <w:bCs/>
      <w:sz w:val="26"/>
      <w:szCs w:val="26"/>
      <w:lang w:eastAsia="en-CA"/>
    </w:rPr>
  </w:style>
  <w:style w:type="character" w:styleId="Hyperlink">
    <w:name w:val="Hyperlink"/>
    <w:basedOn w:val="DefaultParagraphFont"/>
    <w:uiPriority w:val="99"/>
    <w:semiHidden/>
    <w:unhideWhenUsed/>
    <w:rsid w:val="00B23ADC"/>
    <w:rPr>
      <w:strike w:val="0"/>
      <w:dstrike w:val="0"/>
      <w:color w:val="005596"/>
      <w:u w:val="none"/>
      <w:effect w:val="none"/>
    </w:rPr>
  </w:style>
  <w:style w:type="character" w:styleId="Strong">
    <w:name w:val="Strong"/>
    <w:basedOn w:val="DefaultParagraphFont"/>
    <w:uiPriority w:val="22"/>
    <w:qFormat/>
    <w:rsid w:val="00B23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28324">
      <w:bodyDiv w:val="1"/>
      <w:marLeft w:val="0"/>
      <w:marRight w:val="0"/>
      <w:marTop w:val="0"/>
      <w:marBottom w:val="0"/>
      <w:divBdr>
        <w:top w:val="none" w:sz="0" w:space="0" w:color="auto"/>
        <w:left w:val="none" w:sz="0" w:space="0" w:color="auto"/>
        <w:bottom w:val="none" w:sz="0" w:space="0" w:color="auto"/>
        <w:right w:val="none" w:sz="0" w:space="0" w:color="auto"/>
      </w:divBdr>
      <w:divsChild>
        <w:div w:id="1650749955">
          <w:marLeft w:val="0"/>
          <w:marRight w:val="0"/>
          <w:marTop w:val="120"/>
          <w:marBottom w:val="120"/>
          <w:divBdr>
            <w:top w:val="single" w:sz="6" w:space="0" w:color="FFFFFF"/>
            <w:left w:val="none" w:sz="0" w:space="0" w:color="auto"/>
            <w:bottom w:val="none" w:sz="0" w:space="0" w:color="auto"/>
            <w:right w:val="none" w:sz="0" w:space="0" w:color="auto"/>
          </w:divBdr>
          <w:divsChild>
            <w:div w:id="33848962">
              <w:marLeft w:val="0"/>
              <w:marRight w:val="0"/>
              <w:marTop w:val="0"/>
              <w:marBottom w:val="0"/>
              <w:divBdr>
                <w:top w:val="none" w:sz="0" w:space="0" w:color="auto"/>
                <w:left w:val="none" w:sz="0" w:space="0" w:color="auto"/>
                <w:bottom w:val="none" w:sz="0" w:space="0" w:color="auto"/>
                <w:right w:val="none" w:sz="0" w:space="0" w:color="auto"/>
              </w:divBdr>
              <w:divsChild>
                <w:div w:id="656148744">
                  <w:marLeft w:val="0"/>
                  <w:marRight w:val="0"/>
                  <w:marTop w:val="100"/>
                  <w:marBottom w:val="100"/>
                  <w:divBdr>
                    <w:top w:val="none" w:sz="0" w:space="0" w:color="auto"/>
                    <w:left w:val="none" w:sz="0" w:space="0" w:color="auto"/>
                    <w:bottom w:val="none" w:sz="0" w:space="0" w:color="auto"/>
                    <w:right w:val="none" w:sz="0" w:space="0" w:color="auto"/>
                  </w:divBdr>
                  <w:divsChild>
                    <w:div w:id="1682927398">
                      <w:marLeft w:val="0"/>
                      <w:marRight w:val="0"/>
                      <w:marTop w:val="0"/>
                      <w:marBottom w:val="0"/>
                      <w:divBdr>
                        <w:top w:val="none" w:sz="0" w:space="0" w:color="auto"/>
                        <w:left w:val="none" w:sz="0" w:space="0" w:color="auto"/>
                        <w:bottom w:val="none" w:sz="0" w:space="0" w:color="auto"/>
                        <w:right w:val="none" w:sz="0" w:space="0" w:color="auto"/>
                      </w:divBdr>
                      <w:divsChild>
                        <w:div w:id="760027284">
                          <w:marLeft w:val="0"/>
                          <w:marRight w:val="0"/>
                          <w:marTop w:val="0"/>
                          <w:marBottom w:val="0"/>
                          <w:divBdr>
                            <w:top w:val="single" w:sz="6" w:space="0" w:color="005596"/>
                            <w:left w:val="none" w:sz="0" w:space="0" w:color="auto"/>
                            <w:bottom w:val="none" w:sz="0" w:space="0" w:color="auto"/>
                            <w:right w:val="none" w:sz="0" w:space="0" w:color="auto"/>
                          </w:divBdr>
                          <w:divsChild>
                            <w:div w:id="360207844">
                              <w:marLeft w:val="0"/>
                              <w:marRight w:val="0"/>
                              <w:marTop w:val="0"/>
                              <w:marBottom w:val="0"/>
                              <w:divBdr>
                                <w:top w:val="none" w:sz="0" w:space="0" w:color="auto"/>
                                <w:left w:val="none" w:sz="0" w:space="0" w:color="auto"/>
                                <w:bottom w:val="none" w:sz="0" w:space="0" w:color="auto"/>
                                <w:right w:val="none" w:sz="0" w:space="0" w:color="auto"/>
                              </w:divBdr>
                              <w:divsChild>
                                <w:div w:id="1252084205">
                                  <w:marLeft w:val="0"/>
                                  <w:marRight w:val="0"/>
                                  <w:marTop w:val="0"/>
                                  <w:marBottom w:val="0"/>
                                  <w:divBdr>
                                    <w:top w:val="none" w:sz="0" w:space="0" w:color="auto"/>
                                    <w:left w:val="none" w:sz="0" w:space="0" w:color="auto"/>
                                    <w:bottom w:val="none" w:sz="0" w:space="0" w:color="auto"/>
                                    <w:right w:val="none" w:sz="0" w:space="0" w:color="auto"/>
                                  </w:divBdr>
                                  <w:divsChild>
                                    <w:div w:id="851535411">
                                      <w:marLeft w:val="0"/>
                                      <w:marRight w:val="0"/>
                                      <w:marTop w:val="0"/>
                                      <w:marBottom w:val="0"/>
                                      <w:divBdr>
                                        <w:top w:val="none" w:sz="0" w:space="0" w:color="auto"/>
                                        <w:left w:val="none" w:sz="0" w:space="0" w:color="auto"/>
                                        <w:bottom w:val="none" w:sz="0" w:space="0" w:color="auto"/>
                                        <w:right w:val="none" w:sz="0" w:space="0" w:color="auto"/>
                                      </w:divBdr>
                                      <w:divsChild>
                                        <w:div w:id="2043047555">
                                          <w:marLeft w:val="0"/>
                                          <w:marRight w:val="0"/>
                                          <w:marTop w:val="0"/>
                                          <w:marBottom w:val="0"/>
                                          <w:divBdr>
                                            <w:top w:val="none" w:sz="0" w:space="0" w:color="auto"/>
                                            <w:left w:val="none" w:sz="0" w:space="0" w:color="auto"/>
                                            <w:bottom w:val="none" w:sz="0" w:space="0" w:color="auto"/>
                                            <w:right w:val="none" w:sz="0" w:space="0" w:color="auto"/>
                                          </w:divBdr>
                                          <w:divsChild>
                                            <w:div w:id="1244534709">
                                              <w:marLeft w:val="0"/>
                                              <w:marRight w:val="0"/>
                                              <w:marTop w:val="0"/>
                                              <w:marBottom w:val="0"/>
                                              <w:divBdr>
                                                <w:top w:val="none" w:sz="0" w:space="0" w:color="auto"/>
                                                <w:left w:val="none" w:sz="0" w:space="0" w:color="auto"/>
                                                <w:bottom w:val="none" w:sz="0" w:space="0" w:color="auto"/>
                                                <w:right w:val="none" w:sz="0" w:space="0" w:color="auto"/>
                                              </w:divBdr>
                                            </w:div>
                                            <w:div w:id="368382994">
                                              <w:marLeft w:val="0"/>
                                              <w:marRight w:val="0"/>
                                              <w:marTop w:val="0"/>
                                              <w:marBottom w:val="0"/>
                                              <w:divBdr>
                                                <w:top w:val="none" w:sz="0" w:space="0" w:color="auto"/>
                                                <w:left w:val="none" w:sz="0" w:space="0" w:color="auto"/>
                                                <w:bottom w:val="none" w:sz="0" w:space="0" w:color="auto"/>
                                                <w:right w:val="none" w:sz="0" w:space="0" w:color="auto"/>
                                              </w:divBdr>
                                            </w:div>
                                            <w:div w:id="94719437">
                                              <w:marLeft w:val="0"/>
                                              <w:marRight w:val="0"/>
                                              <w:marTop w:val="0"/>
                                              <w:marBottom w:val="0"/>
                                              <w:divBdr>
                                                <w:top w:val="none" w:sz="0" w:space="0" w:color="auto"/>
                                                <w:left w:val="none" w:sz="0" w:space="0" w:color="auto"/>
                                                <w:bottom w:val="none" w:sz="0" w:space="0" w:color="auto"/>
                                                <w:right w:val="none" w:sz="0" w:space="0" w:color="auto"/>
                                              </w:divBdr>
                                            </w:div>
                                            <w:div w:id="1631663311">
                                              <w:marLeft w:val="0"/>
                                              <w:marRight w:val="0"/>
                                              <w:marTop w:val="0"/>
                                              <w:marBottom w:val="0"/>
                                              <w:divBdr>
                                                <w:top w:val="none" w:sz="0" w:space="0" w:color="auto"/>
                                                <w:left w:val="none" w:sz="0" w:space="0" w:color="auto"/>
                                                <w:bottom w:val="none" w:sz="0" w:space="0" w:color="auto"/>
                                                <w:right w:val="none" w:sz="0" w:space="0" w:color="auto"/>
                                              </w:divBdr>
                                            </w:div>
                                            <w:div w:id="2044668372">
                                              <w:marLeft w:val="0"/>
                                              <w:marRight w:val="0"/>
                                              <w:marTop w:val="0"/>
                                              <w:marBottom w:val="0"/>
                                              <w:divBdr>
                                                <w:top w:val="none" w:sz="0" w:space="0" w:color="auto"/>
                                                <w:left w:val="none" w:sz="0" w:space="0" w:color="auto"/>
                                                <w:bottom w:val="none" w:sz="0" w:space="0" w:color="auto"/>
                                                <w:right w:val="none" w:sz="0" w:space="0" w:color="auto"/>
                                              </w:divBdr>
                                            </w:div>
                                            <w:div w:id="903490301">
                                              <w:marLeft w:val="0"/>
                                              <w:marRight w:val="0"/>
                                              <w:marTop w:val="0"/>
                                              <w:marBottom w:val="0"/>
                                              <w:divBdr>
                                                <w:top w:val="none" w:sz="0" w:space="0" w:color="auto"/>
                                                <w:left w:val="none" w:sz="0" w:space="0" w:color="auto"/>
                                                <w:bottom w:val="none" w:sz="0" w:space="0" w:color="auto"/>
                                                <w:right w:val="none" w:sz="0" w:space="0" w:color="auto"/>
                                              </w:divBdr>
                                            </w:div>
                                            <w:div w:id="872961955">
                                              <w:marLeft w:val="0"/>
                                              <w:marRight w:val="0"/>
                                              <w:marTop w:val="0"/>
                                              <w:marBottom w:val="0"/>
                                              <w:divBdr>
                                                <w:top w:val="none" w:sz="0" w:space="0" w:color="auto"/>
                                                <w:left w:val="none" w:sz="0" w:space="0" w:color="auto"/>
                                                <w:bottom w:val="none" w:sz="0" w:space="0" w:color="auto"/>
                                                <w:right w:val="none" w:sz="0" w:space="0" w:color="auto"/>
                                              </w:divBdr>
                                            </w:div>
                                            <w:div w:id="971905011">
                                              <w:marLeft w:val="0"/>
                                              <w:marRight w:val="0"/>
                                              <w:marTop w:val="0"/>
                                              <w:marBottom w:val="0"/>
                                              <w:divBdr>
                                                <w:top w:val="none" w:sz="0" w:space="0" w:color="auto"/>
                                                <w:left w:val="none" w:sz="0" w:space="0" w:color="auto"/>
                                                <w:bottom w:val="none" w:sz="0" w:space="0" w:color="auto"/>
                                                <w:right w:val="none" w:sz="0" w:space="0" w:color="auto"/>
                                              </w:divBdr>
                                            </w:div>
                                            <w:div w:id="1174413051">
                                              <w:marLeft w:val="0"/>
                                              <w:marRight w:val="0"/>
                                              <w:marTop w:val="0"/>
                                              <w:marBottom w:val="0"/>
                                              <w:divBdr>
                                                <w:top w:val="none" w:sz="0" w:space="0" w:color="auto"/>
                                                <w:left w:val="none" w:sz="0" w:space="0" w:color="auto"/>
                                                <w:bottom w:val="none" w:sz="0" w:space="0" w:color="auto"/>
                                                <w:right w:val="none" w:sz="0" w:space="0" w:color="auto"/>
                                              </w:divBdr>
                                            </w:div>
                                            <w:div w:id="400834307">
                                              <w:marLeft w:val="0"/>
                                              <w:marRight w:val="0"/>
                                              <w:marTop w:val="0"/>
                                              <w:marBottom w:val="0"/>
                                              <w:divBdr>
                                                <w:top w:val="none" w:sz="0" w:space="0" w:color="auto"/>
                                                <w:left w:val="none" w:sz="0" w:space="0" w:color="auto"/>
                                                <w:bottom w:val="none" w:sz="0" w:space="0" w:color="auto"/>
                                                <w:right w:val="none" w:sz="0" w:space="0" w:color="auto"/>
                                              </w:divBdr>
                                            </w:div>
                                            <w:div w:id="1913275086">
                                              <w:marLeft w:val="0"/>
                                              <w:marRight w:val="0"/>
                                              <w:marTop w:val="0"/>
                                              <w:marBottom w:val="0"/>
                                              <w:divBdr>
                                                <w:top w:val="none" w:sz="0" w:space="0" w:color="auto"/>
                                                <w:left w:val="none" w:sz="0" w:space="0" w:color="auto"/>
                                                <w:bottom w:val="none" w:sz="0" w:space="0" w:color="auto"/>
                                                <w:right w:val="none" w:sz="0" w:space="0" w:color="auto"/>
                                              </w:divBdr>
                                            </w:div>
                                            <w:div w:id="14966473">
                                              <w:marLeft w:val="0"/>
                                              <w:marRight w:val="0"/>
                                              <w:marTop w:val="0"/>
                                              <w:marBottom w:val="0"/>
                                              <w:divBdr>
                                                <w:top w:val="none" w:sz="0" w:space="0" w:color="auto"/>
                                                <w:left w:val="none" w:sz="0" w:space="0" w:color="auto"/>
                                                <w:bottom w:val="none" w:sz="0" w:space="0" w:color="auto"/>
                                                <w:right w:val="none" w:sz="0" w:space="0" w:color="auto"/>
                                              </w:divBdr>
                                            </w:div>
                                            <w:div w:id="1549881804">
                                              <w:marLeft w:val="0"/>
                                              <w:marRight w:val="0"/>
                                              <w:marTop w:val="0"/>
                                              <w:marBottom w:val="0"/>
                                              <w:divBdr>
                                                <w:top w:val="none" w:sz="0" w:space="0" w:color="auto"/>
                                                <w:left w:val="none" w:sz="0" w:space="0" w:color="auto"/>
                                                <w:bottom w:val="none" w:sz="0" w:space="0" w:color="auto"/>
                                                <w:right w:val="none" w:sz="0" w:space="0" w:color="auto"/>
                                              </w:divBdr>
                                            </w:div>
                                            <w:div w:id="294721570">
                                              <w:marLeft w:val="0"/>
                                              <w:marRight w:val="0"/>
                                              <w:marTop w:val="0"/>
                                              <w:marBottom w:val="0"/>
                                              <w:divBdr>
                                                <w:top w:val="none" w:sz="0" w:space="0" w:color="auto"/>
                                                <w:left w:val="none" w:sz="0" w:space="0" w:color="auto"/>
                                                <w:bottom w:val="none" w:sz="0" w:space="0" w:color="auto"/>
                                                <w:right w:val="none" w:sz="0" w:space="0" w:color="auto"/>
                                              </w:divBdr>
                                            </w:div>
                                            <w:div w:id="1778986677">
                                              <w:marLeft w:val="0"/>
                                              <w:marRight w:val="0"/>
                                              <w:marTop w:val="0"/>
                                              <w:marBottom w:val="0"/>
                                              <w:divBdr>
                                                <w:top w:val="none" w:sz="0" w:space="0" w:color="auto"/>
                                                <w:left w:val="none" w:sz="0" w:space="0" w:color="auto"/>
                                                <w:bottom w:val="none" w:sz="0" w:space="0" w:color="auto"/>
                                                <w:right w:val="none" w:sz="0" w:space="0" w:color="auto"/>
                                              </w:divBdr>
                                            </w:div>
                                            <w:div w:id="1924222935">
                                              <w:marLeft w:val="0"/>
                                              <w:marRight w:val="0"/>
                                              <w:marTop w:val="0"/>
                                              <w:marBottom w:val="0"/>
                                              <w:divBdr>
                                                <w:top w:val="none" w:sz="0" w:space="0" w:color="auto"/>
                                                <w:left w:val="none" w:sz="0" w:space="0" w:color="auto"/>
                                                <w:bottom w:val="none" w:sz="0" w:space="0" w:color="auto"/>
                                                <w:right w:val="none" w:sz="0" w:space="0" w:color="auto"/>
                                              </w:divBdr>
                                            </w:div>
                                            <w:div w:id="425539517">
                                              <w:marLeft w:val="0"/>
                                              <w:marRight w:val="0"/>
                                              <w:marTop w:val="0"/>
                                              <w:marBottom w:val="0"/>
                                              <w:divBdr>
                                                <w:top w:val="none" w:sz="0" w:space="0" w:color="auto"/>
                                                <w:left w:val="none" w:sz="0" w:space="0" w:color="auto"/>
                                                <w:bottom w:val="none" w:sz="0" w:space="0" w:color="auto"/>
                                                <w:right w:val="none" w:sz="0" w:space="0" w:color="auto"/>
                                              </w:divBdr>
                                            </w:div>
                                            <w:div w:id="1726249375">
                                              <w:marLeft w:val="0"/>
                                              <w:marRight w:val="0"/>
                                              <w:marTop w:val="0"/>
                                              <w:marBottom w:val="0"/>
                                              <w:divBdr>
                                                <w:top w:val="none" w:sz="0" w:space="0" w:color="auto"/>
                                                <w:left w:val="none" w:sz="0" w:space="0" w:color="auto"/>
                                                <w:bottom w:val="none" w:sz="0" w:space="0" w:color="auto"/>
                                                <w:right w:val="none" w:sz="0" w:space="0" w:color="auto"/>
                                              </w:divBdr>
                                            </w:div>
                                            <w:div w:id="101461404">
                                              <w:marLeft w:val="0"/>
                                              <w:marRight w:val="0"/>
                                              <w:marTop w:val="0"/>
                                              <w:marBottom w:val="0"/>
                                              <w:divBdr>
                                                <w:top w:val="none" w:sz="0" w:space="0" w:color="auto"/>
                                                <w:left w:val="none" w:sz="0" w:space="0" w:color="auto"/>
                                                <w:bottom w:val="none" w:sz="0" w:space="0" w:color="auto"/>
                                                <w:right w:val="none" w:sz="0" w:space="0" w:color="auto"/>
                                              </w:divBdr>
                                            </w:div>
                                            <w:div w:id="1496458843">
                                              <w:marLeft w:val="0"/>
                                              <w:marRight w:val="0"/>
                                              <w:marTop w:val="0"/>
                                              <w:marBottom w:val="0"/>
                                              <w:divBdr>
                                                <w:top w:val="none" w:sz="0" w:space="0" w:color="auto"/>
                                                <w:left w:val="none" w:sz="0" w:space="0" w:color="auto"/>
                                                <w:bottom w:val="none" w:sz="0" w:space="0" w:color="auto"/>
                                                <w:right w:val="none" w:sz="0" w:space="0" w:color="auto"/>
                                              </w:divBdr>
                                            </w:div>
                                            <w:div w:id="2015721542">
                                              <w:marLeft w:val="0"/>
                                              <w:marRight w:val="0"/>
                                              <w:marTop w:val="0"/>
                                              <w:marBottom w:val="0"/>
                                              <w:divBdr>
                                                <w:top w:val="none" w:sz="0" w:space="0" w:color="auto"/>
                                                <w:left w:val="none" w:sz="0" w:space="0" w:color="auto"/>
                                                <w:bottom w:val="none" w:sz="0" w:space="0" w:color="auto"/>
                                                <w:right w:val="none" w:sz="0" w:space="0" w:color="auto"/>
                                              </w:divBdr>
                                            </w:div>
                                            <w:div w:id="11350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windsor.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dban.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indsor.ca/units/purchasing/m1nsf.nsf/inToc/EC3D25E0D4DDB11785256B6C0071B4A8"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C0817369BD4C94EB82B3528FE87E" ma:contentTypeVersion="10" ma:contentTypeDescription="Create a new document." ma:contentTypeScope="" ma:versionID="cbaab4e035eab050ce5406cd5c918a27">
  <xsd:schema xmlns:xsd="http://www.w3.org/2001/XMLSchema" xmlns:xs="http://www.w3.org/2001/XMLSchema" xmlns:p="http://schemas.microsoft.com/office/2006/metadata/properties" xmlns:ns2="2acfbed7-d1b4-4403-8fe0-a896e0a3f1b5" xmlns:ns3="1164aa20-92ca-4a21-8204-b0e49551bede" targetNamespace="http://schemas.microsoft.com/office/2006/metadata/properties" ma:root="true" ma:fieldsID="5454d224edd2028856fa0ed0e9a39371" ns2:_="" ns3:_="">
    <xsd:import namespace="2acfbed7-d1b4-4403-8fe0-a896e0a3f1b5"/>
    <xsd:import namespace="1164aa20-92ca-4a21-8204-b0e49551be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fbed7-d1b4-4403-8fe0-a896e0a3f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4aa20-92ca-4a21-8204-b0e49551be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A56F4-DF94-4613-A2A5-2BA569C4FA7A}"/>
</file>

<file path=customXml/itemProps2.xml><?xml version="1.0" encoding="utf-8"?>
<ds:datastoreItem xmlns:ds="http://schemas.openxmlformats.org/officeDocument/2006/customXml" ds:itemID="{7DB31EBA-46A6-46E2-8226-4EC9EA14B60C}"/>
</file>

<file path=customXml/itemProps3.xml><?xml version="1.0" encoding="utf-8"?>
<ds:datastoreItem xmlns:ds="http://schemas.openxmlformats.org/officeDocument/2006/customXml" ds:itemID="{66BE7AE3-C22C-469B-9138-C90F7CC0BA7F}"/>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1867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Burnett</dc:creator>
  <cp:lastModifiedBy>Patricia Burnett</cp:lastModifiedBy>
  <cp:revision>2</cp:revision>
  <dcterms:created xsi:type="dcterms:W3CDTF">2013-06-13T19:42:00Z</dcterms:created>
  <dcterms:modified xsi:type="dcterms:W3CDTF">2013-06-13T19:42:00Z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0x0101007CF3C0817369BD4C94EB82B3528FE87E</vt:lpwstr>
  </property>
</Properties>
</file>