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4F12C" w14:textId="77777777" w:rsidR="00E2395B" w:rsidRDefault="00E2395B">
      <w:pPr>
        <w:rPr>
          <w:rFonts w:asciiTheme="majorHAnsi" w:hAnsiTheme="majorHAnsi"/>
          <w:b/>
          <w:sz w:val="22"/>
          <w:szCs w:val="22"/>
        </w:rPr>
      </w:pPr>
    </w:p>
    <w:p w14:paraId="36B77242" w14:textId="77777777" w:rsidR="00E2395B" w:rsidRDefault="00E2395B">
      <w:pPr>
        <w:rPr>
          <w:rFonts w:asciiTheme="majorHAnsi" w:hAnsiTheme="majorHAnsi"/>
          <w:b/>
          <w:sz w:val="22"/>
          <w:szCs w:val="22"/>
        </w:rPr>
      </w:pPr>
      <w:r>
        <w:rPr>
          <w:rFonts w:asciiTheme="majorHAnsi" w:hAnsiTheme="majorHAnsi"/>
          <w:b/>
          <w:sz w:val="22"/>
          <w:szCs w:val="22"/>
        </w:rPr>
        <w:t xml:space="preserve">Single-level tenure and promotion standards </w:t>
      </w:r>
    </w:p>
    <w:p w14:paraId="6910E6CE" w14:textId="36A72006" w:rsidR="00BD3B7E" w:rsidRDefault="00BD3B7E">
      <w:pPr>
        <w:rPr>
          <w:rFonts w:asciiTheme="majorHAnsi" w:hAnsiTheme="majorHAnsi"/>
          <w:b/>
          <w:sz w:val="22"/>
          <w:szCs w:val="22"/>
        </w:rPr>
      </w:pPr>
      <w:r w:rsidRPr="00AF777E">
        <w:rPr>
          <w:rFonts w:asciiTheme="majorHAnsi" w:hAnsiTheme="majorHAnsi"/>
          <w:b/>
          <w:sz w:val="22"/>
          <w:szCs w:val="22"/>
        </w:rPr>
        <w:t>Tenure/P</w:t>
      </w:r>
      <w:r w:rsidR="00AF777E">
        <w:rPr>
          <w:rFonts w:asciiTheme="majorHAnsi" w:hAnsiTheme="majorHAnsi"/>
          <w:b/>
          <w:sz w:val="22"/>
          <w:szCs w:val="22"/>
        </w:rPr>
        <w:t xml:space="preserve">romotion to </w:t>
      </w:r>
      <w:r w:rsidR="00AF777E" w:rsidRPr="00CF7691">
        <w:rPr>
          <w:rFonts w:asciiTheme="majorHAnsi" w:hAnsiTheme="majorHAnsi"/>
          <w:b/>
          <w:sz w:val="22"/>
          <w:szCs w:val="22"/>
        </w:rPr>
        <w:t>Associate Professor</w:t>
      </w:r>
      <w:r w:rsidRPr="00CF7691">
        <w:rPr>
          <w:rFonts w:asciiTheme="majorHAnsi" w:hAnsiTheme="majorHAnsi"/>
          <w:b/>
          <w:sz w:val="22"/>
          <w:szCs w:val="22"/>
        </w:rPr>
        <w:t>:</w:t>
      </w:r>
      <w:r w:rsidRPr="00AF777E">
        <w:rPr>
          <w:rFonts w:asciiTheme="majorHAnsi" w:hAnsiTheme="majorHAnsi"/>
          <w:b/>
          <w:sz w:val="22"/>
          <w:szCs w:val="22"/>
        </w:rPr>
        <w:t xml:space="preserve"> </w:t>
      </w:r>
      <w:r w:rsidR="00AF777E">
        <w:rPr>
          <w:rFonts w:asciiTheme="majorHAnsi" w:hAnsiTheme="majorHAnsi"/>
          <w:b/>
          <w:sz w:val="22"/>
          <w:szCs w:val="22"/>
        </w:rPr>
        <w:t xml:space="preserve"> Sample </w:t>
      </w:r>
      <w:r w:rsidRPr="00AF777E">
        <w:rPr>
          <w:rFonts w:asciiTheme="majorHAnsi" w:hAnsiTheme="majorHAnsi"/>
          <w:b/>
          <w:sz w:val="22"/>
          <w:szCs w:val="22"/>
        </w:rPr>
        <w:t>Standards</w:t>
      </w:r>
      <w:r w:rsidR="00933C5A">
        <w:rPr>
          <w:rFonts w:asciiTheme="majorHAnsi" w:hAnsiTheme="majorHAnsi"/>
          <w:b/>
          <w:sz w:val="22"/>
          <w:szCs w:val="22"/>
        </w:rPr>
        <w:t xml:space="preserve"> for Teaching</w:t>
      </w:r>
      <w:r w:rsidRPr="00AF777E">
        <w:rPr>
          <w:rFonts w:asciiTheme="majorHAnsi" w:hAnsiTheme="majorHAnsi"/>
          <w:b/>
          <w:sz w:val="22"/>
          <w:szCs w:val="22"/>
        </w:rPr>
        <w:t xml:space="preserve"> </w:t>
      </w:r>
    </w:p>
    <w:p w14:paraId="51948437" w14:textId="77777777" w:rsidR="00E2395B" w:rsidRDefault="00E2395B">
      <w:pPr>
        <w:rPr>
          <w:rFonts w:asciiTheme="majorHAnsi" w:hAnsiTheme="majorHAnsi"/>
          <w:b/>
          <w:sz w:val="22"/>
          <w:szCs w:val="22"/>
        </w:rPr>
      </w:pPr>
    </w:p>
    <w:p w14:paraId="49A1185F" w14:textId="0AF73A98" w:rsidR="00E2395B" w:rsidRPr="00E2395B" w:rsidRDefault="00E2395B">
      <w:pPr>
        <w:rPr>
          <w:rFonts w:asciiTheme="majorHAnsi" w:hAnsiTheme="majorHAnsi"/>
          <w:i/>
          <w:sz w:val="22"/>
          <w:szCs w:val="22"/>
        </w:rPr>
      </w:pPr>
      <w:r w:rsidRPr="00E2395B">
        <w:rPr>
          <w:rFonts w:asciiTheme="majorHAnsi" w:hAnsiTheme="majorHAnsi"/>
          <w:i/>
          <w:sz w:val="22"/>
          <w:szCs w:val="22"/>
        </w:rPr>
        <w:t xml:space="preserve">This hypothetical committee used the rubric to identify the standards appropriate for each criterion, circling the ones they wished to adopt for the Associate Professor level. They also revised language, added and removed indicators, and removed an entire criterion, merging one indicator from that criterion into Criterion 1.  They also identified core, mandatory indicators, and areas where proponents could choose among indicators to meet the standard.  </w:t>
      </w:r>
      <w:r w:rsidR="001A4747">
        <w:rPr>
          <w:rFonts w:asciiTheme="majorHAnsi" w:hAnsiTheme="majorHAnsi"/>
          <w:i/>
          <w:sz w:val="22"/>
          <w:szCs w:val="22"/>
        </w:rPr>
        <w:t xml:space="preserve">This would best be used in conjunction with a criteria template that outlines the criteria and evidence for people preparing their submissions. </w:t>
      </w:r>
    </w:p>
    <w:p w14:paraId="48735F8D" w14:textId="77777777" w:rsidR="00BD3B7E" w:rsidRPr="00AF777E" w:rsidRDefault="00BD3B7E">
      <w:pPr>
        <w:rPr>
          <w:rFonts w:asciiTheme="majorHAnsi" w:hAnsiTheme="majorHAnsi"/>
          <w:b/>
          <w:sz w:val="22"/>
          <w:szCs w:val="22"/>
        </w:rPr>
      </w:pPr>
    </w:p>
    <w:p w14:paraId="6EDC1F38" w14:textId="389DF079" w:rsidR="00E2395B" w:rsidRDefault="00BD3B7E" w:rsidP="00E2395B">
      <w:pPr>
        <w:rPr>
          <w:rFonts w:asciiTheme="majorHAnsi" w:hAnsiTheme="majorHAnsi"/>
          <w:i/>
          <w:sz w:val="22"/>
          <w:szCs w:val="22"/>
        </w:rPr>
      </w:pPr>
      <w:r w:rsidRPr="00AF777E">
        <w:rPr>
          <w:rFonts w:asciiTheme="majorHAnsi" w:hAnsiTheme="majorHAnsi"/>
          <w:b/>
          <w:sz w:val="22"/>
          <w:szCs w:val="22"/>
        </w:rPr>
        <w:t xml:space="preserve">Criterion 1: Design and Planning of Learning Activities </w:t>
      </w:r>
      <w:r w:rsidR="00CF7691">
        <w:rPr>
          <w:rFonts w:asciiTheme="majorHAnsi" w:hAnsiTheme="majorHAnsi"/>
          <w:i/>
          <w:sz w:val="22"/>
          <w:szCs w:val="22"/>
        </w:rPr>
        <w:t>(must demonstrate 3</w:t>
      </w:r>
      <w:r w:rsidR="00E2395B">
        <w:rPr>
          <w:rFonts w:asciiTheme="majorHAnsi" w:hAnsiTheme="majorHAnsi"/>
          <w:i/>
          <w:sz w:val="22"/>
          <w:szCs w:val="22"/>
        </w:rPr>
        <w:t xml:space="preserve"> out of 4) </w:t>
      </w:r>
    </w:p>
    <w:p w14:paraId="72E91767" w14:textId="0DA6AB98" w:rsidR="00BD3B7E" w:rsidRPr="00E2395B" w:rsidRDefault="00BD3B7E" w:rsidP="00E2395B">
      <w:pPr>
        <w:pStyle w:val="ListParagraph"/>
        <w:numPr>
          <w:ilvl w:val="0"/>
          <w:numId w:val="1"/>
        </w:numPr>
        <w:rPr>
          <w:rFonts w:asciiTheme="majorHAnsi" w:hAnsiTheme="majorHAnsi"/>
          <w:sz w:val="22"/>
          <w:szCs w:val="22"/>
        </w:rPr>
      </w:pPr>
      <w:r w:rsidRPr="00E2395B">
        <w:rPr>
          <w:rFonts w:asciiTheme="majorHAnsi" w:hAnsiTheme="majorHAnsi"/>
          <w:sz w:val="22"/>
          <w:szCs w:val="22"/>
        </w:rPr>
        <w:t>Some evidence of capacity to design effective and well-aligned learning materials and activities</w:t>
      </w:r>
    </w:p>
    <w:p w14:paraId="7333C84B" w14:textId="77777777" w:rsidR="00BD3B7E" w:rsidRPr="00AF777E" w:rsidRDefault="00BD3B7E" w:rsidP="00BD3B7E">
      <w:pPr>
        <w:pStyle w:val="ListParagraph"/>
        <w:numPr>
          <w:ilvl w:val="0"/>
          <w:numId w:val="1"/>
        </w:numPr>
        <w:rPr>
          <w:rFonts w:asciiTheme="majorHAnsi" w:hAnsiTheme="majorHAnsi"/>
          <w:sz w:val="22"/>
          <w:szCs w:val="22"/>
        </w:rPr>
      </w:pPr>
      <w:r w:rsidRPr="00AF777E">
        <w:rPr>
          <w:rFonts w:asciiTheme="majorHAnsi" w:hAnsiTheme="majorHAnsi"/>
          <w:sz w:val="22"/>
          <w:szCs w:val="22"/>
        </w:rPr>
        <w:t xml:space="preserve">Consistently in compliance with bylaw and policy, outlines show the alignment of materials, activities and assessments with intended course learning outcomes. </w:t>
      </w:r>
    </w:p>
    <w:p w14:paraId="2497EB72" w14:textId="77777777" w:rsidR="00BD3B7E" w:rsidRPr="00AF777E" w:rsidRDefault="00BD3B7E" w:rsidP="00BD3B7E">
      <w:pPr>
        <w:pStyle w:val="ListParagraph"/>
        <w:numPr>
          <w:ilvl w:val="0"/>
          <w:numId w:val="1"/>
        </w:numPr>
        <w:rPr>
          <w:rFonts w:asciiTheme="majorHAnsi" w:hAnsiTheme="majorHAnsi"/>
          <w:sz w:val="22"/>
          <w:szCs w:val="22"/>
        </w:rPr>
      </w:pPr>
      <w:r w:rsidRPr="00AF777E">
        <w:rPr>
          <w:rFonts w:asciiTheme="majorHAnsi" w:hAnsiTheme="majorHAnsi"/>
          <w:sz w:val="22"/>
          <w:szCs w:val="22"/>
        </w:rPr>
        <w:t xml:space="preserve">Planned learning activities appear to be intended to foster student acquisition of a course’s intended learning outcomes, but may not do so consistently </w:t>
      </w:r>
    </w:p>
    <w:p w14:paraId="7330342D" w14:textId="77777777" w:rsidR="00BD3B7E" w:rsidRPr="00AF777E" w:rsidRDefault="00BD3B7E" w:rsidP="00BD3B7E">
      <w:pPr>
        <w:pStyle w:val="ListParagraph"/>
        <w:numPr>
          <w:ilvl w:val="0"/>
          <w:numId w:val="1"/>
        </w:numPr>
        <w:rPr>
          <w:rFonts w:asciiTheme="majorHAnsi" w:hAnsiTheme="majorHAnsi"/>
          <w:sz w:val="22"/>
          <w:szCs w:val="22"/>
        </w:rPr>
      </w:pPr>
      <w:r w:rsidRPr="00AF777E">
        <w:rPr>
          <w:rFonts w:asciiTheme="majorHAnsi" w:hAnsiTheme="majorHAnsi"/>
          <w:sz w:val="22"/>
          <w:szCs w:val="22"/>
        </w:rPr>
        <w:t>Reasonable knowledge of the course content and material, some areas of weakness</w:t>
      </w:r>
    </w:p>
    <w:p w14:paraId="1B4E924B" w14:textId="77777777" w:rsidR="00BD3B7E" w:rsidRPr="00AF777E" w:rsidRDefault="00BD3B7E">
      <w:pPr>
        <w:rPr>
          <w:rFonts w:asciiTheme="majorHAnsi" w:hAnsiTheme="majorHAnsi"/>
          <w:sz w:val="22"/>
          <w:szCs w:val="22"/>
        </w:rPr>
      </w:pPr>
    </w:p>
    <w:p w14:paraId="304F091C" w14:textId="77777777" w:rsidR="00BD3B7E" w:rsidRPr="00AF777E" w:rsidRDefault="00BD3B7E" w:rsidP="00BD3B7E">
      <w:pPr>
        <w:rPr>
          <w:rFonts w:asciiTheme="majorHAnsi" w:hAnsiTheme="majorHAnsi"/>
          <w:b/>
          <w:sz w:val="22"/>
          <w:szCs w:val="22"/>
        </w:rPr>
      </w:pPr>
      <w:r w:rsidRPr="00AF777E">
        <w:rPr>
          <w:rFonts w:asciiTheme="majorHAnsi" w:hAnsiTheme="majorHAnsi"/>
          <w:b/>
          <w:sz w:val="22"/>
          <w:szCs w:val="22"/>
        </w:rPr>
        <w:t xml:space="preserve">Criterion 2:  Instructional methods and motivation and enhancement of student learning </w:t>
      </w:r>
    </w:p>
    <w:p w14:paraId="631D440C" w14:textId="77777777" w:rsidR="00BD3B7E" w:rsidRPr="00AF777E" w:rsidRDefault="00BD3B7E" w:rsidP="00BD3B7E">
      <w:pPr>
        <w:rPr>
          <w:rFonts w:asciiTheme="majorHAnsi" w:hAnsiTheme="majorHAnsi"/>
          <w:i/>
          <w:sz w:val="22"/>
          <w:szCs w:val="22"/>
        </w:rPr>
      </w:pPr>
      <w:r w:rsidRPr="00AF777E">
        <w:rPr>
          <w:rFonts w:asciiTheme="majorHAnsi" w:hAnsiTheme="majorHAnsi"/>
          <w:i/>
          <w:sz w:val="22"/>
          <w:szCs w:val="22"/>
        </w:rPr>
        <w:t xml:space="preserve">Must demonstrate: </w:t>
      </w:r>
    </w:p>
    <w:p w14:paraId="74C86822" w14:textId="77777777" w:rsidR="00BD3B7E" w:rsidRPr="00AF777E" w:rsidRDefault="00BD3B7E" w:rsidP="00BD3B7E">
      <w:pPr>
        <w:pStyle w:val="ListParagraph"/>
        <w:numPr>
          <w:ilvl w:val="0"/>
          <w:numId w:val="3"/>
        </w:numPr>
        <w:rPr>
          <w:rFonts w:asciiTheme="majorHAnsi" w:hAnsiTheme="majorHAnsi"/>
          <w:sz w:val="22"/>
          <w:szCs w:val="22"/>
        </w:rPr>
      </w:pPr>
      <w:r w:rsidRPr="00AF777E">
        <w:rPr>
          <w:rFonts w:asciiTheme="majorHAnsi" w:hAnsiTheme="majorHAnsi"/>
          <w:sz w:val="22"/>
          <w:szCs w:val="22"/>
        </w:rPr>
        <w:t xml:space="preserve">Consistent evidence that instructional practices support student development of intended learning </w:t>
      </w:r>
    </w:p>
    <w:p w14:paraId="474FD025" w14:textId="77777777" w:rsidR="00AF777E" w:rsidRPr="00AF777E" w:rsidRDefault="00AF777E" w:rsidP="00BD3B7E">
      <w:pPr>
        <w:pStyle w:val="ListParagraph"/>
        <w:numPr>
          <w:ilvl w:val="0"/>
          <w:numId w:val="3"/>
        </w:numPr>
        <w:rPr>
          <w:rFonts w:asciiTheme="majorHAnsi" w:hAnsiTheme="majorHAnsi"/>
          <w:sz w:val="22"/>
          <w:szCs w:val="22"/>
        </w:rPr>
      </w:pPr>
      <w:r w:rsidRPr="00AF777E">
        <w:rPr>
          <w:rFonts w:asciiTheme="majorHAnsi" w:hAnsiTheme="majorHAnsi"/>
          <w:sz w:val="22"/>
          <w:szCs w:val="22"/>
        </w:rPr>
        <w:t xml:space="preserve">Student feedback on overall instructor scores reaches x standard. </w:t>
      </w:r>
    </w:p>
    <w:p w14:paraId="5BF0F594" w14:textId="77777777" w:rsidR="00AF777E" w:rsidRPr="00AF777E" w:rsidRDefault="00AF777E" w:rsidP="00AF777E">
      <w:pPr>
        <w:pStyle w:val="ListParagraph"/>
        <w:rPr>
          <w:rFonts w:asciiTheme="majorHAnsi" w:hAnsiTheme="majorHAnsi"/>
          <w:sz w:val="22"/>
          <w:szCs w:val="22"/>
        </w:rPr>
      </w:pPr>
    </w:p>
    <w:p w14:paraId="460A1C50" w14:textId="23B11253" w:rsidR="00BD3B7E" w:rsidRPr="00CF7691" w:rsidRDefault="00CF7691" w:rsidP="00BD3B7E">
      <w:pPr>
        <w:rPr>
          <w:rFonts w:asciiTheme="majorHAnsi" w:hAnsiTheme="majorHAnsi"/>
          <w:i/>
          <w:sz w:val="22"/>
          <w:szCs w:val="22"/>
        </w:rPr>
      </w:pPr>
      <w:r w:rsidRPr="00CF7691">
        <w:rPr>
          <w:rFonts w:asciiTheme="majorHAnsi" w:hAnsiTheme="majorHAnsi"/>
          <w:i/>
          <w:sz w:val="22"/>
          <w:szCs w:val="22"/>
        </w:rPr>
        <w:t>Must demonstrate 3</w:t>
      </w:r>
      <w:r w:rsidR="00E2395B" w:rsidRPr="00CF7691">
        <w:rPr>
          <w:rFonts w:asciiTheme="majorHAnsi" w:hAnsiTheme="majorHAnsi"/>
          <w:i/>
          <w:sz w:val="22"/>
          <w:szCs w:val="22"/>
        </w:rPr>
        <w:t xml:space="preserve"> out of </w:t>
      </w:r>
      <w:r>
        <w:rPr>
          <w:rFonts w:asciiTheme="majorHAnsi" w:hAnsiTheme="majorHAnsi"/>
          <w:i/>
          <w:sz w:val="22"/>
          <w:szCs w:val="22"/>
        </w:rPr>
        <w:t xml:space="preserve">the following </w:t>
      </w:r>
      <w:r w:rsidR="00E2395B" w:rsidRPr="00CF7691">
        <w:rPr>
          <w:rFonts w:asciiTheme="majorHAnsi" w:hAnsiTheme="majorHAnsi"/>
          <w:i/>
          <w:sz w:val="22"/>
          <w:szCs w:val="22"/>
        </w:rPr>
        <w:t>5:</w:t>
      </w:r>
      <w:r w:rsidR="00BD3B7E" w:rsidRPr="00CF7691">
        <w:rPr>
          <w:rFonts w:asciiTheme="majorHAnsi" w:hAnsiTheme="majorHAnsi"/>
          <w:i/>
          <w:sz w:val="22"/>
          <w:szCs w:val="22"/>
        </w:rPr>
        <w:t xml:space="preserve">  </w:t>
      </w:r>
    </w:p>
    <w:p w14:paraId="0CECF1F9" w14:textId="77777777" w:rsidR="00BD3B7E" w:rsidRPr="00AF777E" w:rsidRDefault="00BD3B7E" w:rsidP="00BD3B7E">
      <w:pPr>
        <w:pStyle w:val="ListParagraph"/>
        <w:numPr>
          <w:ilvl w:val="0"/>
          <w:numId w:val="2"/>
        </w:numPr>
        <w:rPr>
          <w:rFonts w:asciiTheme="majorHAnsi" w:hAnsiTheme="majorHAnsi"/>
          <w:sz w:val="22"/>
          <w:szCs w:val="22"/>
        </w:rPr>
      </w:pPr>
      <w:r w:rsidRPr="00AF777E">
        <w:rPr>
          <w:rFonts w:asciiTheme="majorHAnsi" w:hAnsiTheme="majorHAnsi"/>
          <w:sz w:val="22"/>
          <w:szCs w:val="22"/>
        </w:rPr>
        <w:t xml:space="preserve">Student feedback and other evidence indicates consistent clarity of instruction </w:t>
      </w:r>
    </w:p>
    <w:p w14:paraId="790B86D0" w14:textId="77777777" w:rsidR="00BD3B7E" w:rsidRPr="00AF777E" w:rsidRDefault="00BD3B7E" w:rsidP="00BD3B7E">
      <w:pPr>
        <w:pStyle w:val="ListParagraph"/>
        <w:numPr>
          <w:ilvl w:val="0"/>
          <w:numId w:val="2"/>
        </w:numPr>
        <w:rPr>
          <w:rFonts w:asciiTheme="majorHAnsi" w:hAnsiTheme="majorHAnsi"/>
          <w:sz w:val="22"/>
          <w:szCs w:val="22"/>
        </w:rPr>
      </w:pPr>
      <w:r w:rsidRPr="00AF777E">
        <w:rPr>
          <w:rFonts w:asciiTheme="majorHAnsi" w:hAnsiTheme="majorHAnsi"/>
          <w:sz w:val="22"/>
          <w:szCs w:val="22"/>
        </w:rPr>
        <w:t xml:space="preserve">Students generally indicated interest or increased interest in the courses taught. </w:t>
      </w:r>
    </w:p>
    <w:p w14:paraId="4A3FE3F4" w14:textId="77777777" w:rsidR="00BD3B7E" w:rsidRPr="00AF777E" w:rsidRDefault="00BD3B7E" w:rsidP="00BD3B7E">
      <w:pPr>
        <w:pStyle w:val="ListParagraph"/>
        <w:numPr>
          <w:ilvl w:val="0"/>
          <w:numId w:val="2"/>
        </w:numPr>
        <w:rPr>
          <w:rFonts w:asciiTheme="majorHAnsi" w:hAnsiTheme="majorHAnsi"/>
          <w:sz w:val="22"/>
          <w:szCs w:val="22"/>
        </w:rPr>
      </w:pPr>
      <w:r w:rsidRPr="00AF777E">
        <w:rPr>
          <w:rFonts w:asciiTheme="majorHAnsi" w:hAnsiTheme="majorHAnsi"/>
          <w:sz w:val="22"/>
          <w:szCs w:val="22"/>
        </w:rPr>
        <w:t xml:space="preserve">Some evidence of efforts to encourage student-faculty interaction, consistent with the nature of the courses involved </w:t>
      </w:r>
    </w:p>
    <w:p w14:paraId="1018F45D" w14:textId="77777777" w:rsidR="00BD3B7E" w:rsidRPr="00AF777E" w:rsidRDefault="00BD3B7E" w:rsidP="00BD3B7E">
      <w:pPr>
        <w:pStyle w:val="ListParagraph"/>
        <w:numPr>
          <w:ilvl w:val="0"/>
          <w:numId w:val="2"/>
        </w:numPr>
        <w:rPr>
          <w:rFonts w:asciiTheme="majorHAnsi" w:hAnsiTheme="majorHAnsi"/>
          <w:sz w:val="22"/>
          <w:szCs w:val="22"/>
        </w:rPr>
      </w:pPr>
      <w:r w:rsidRPr="00AF777E">
        <w:rPr>
          <w:rFonts w:asciiTheme="majorHAnsi" w:hAnsiTheme="majorHAnsi"/>
          <w:sz w:val="22"/>
          <w:szCs w:val="22"/>
        </w:rPr>
        <w:t xml:space="preserve">Some evidence efforts to encourage appropriate student-student interaction, consistent with the nature of the courses involved </w:t>
      </w:r>
    </w:p>
    <w:p w14:paraId="28635CC4" w14:textId="77777777" w:rsidR="00BD3B7E" w:rsidRPr="00AF777E" w:rsidRDefault="00BD3B7E" w:rsidP="00BD3B7E">
      <w:pPr>
        <w:pStyle w:val="ListParagraph"/>
        <w:numPr>
          <w:ilvl w:val="0"/>
          <w:numId w:val="2"/>
        </w:numPr>
        <w:rPr>
          <w:rFonts w:asciiTheme="majorHAnsi" w:hAnsiTheme="majorHAnsi"/>
          <w:sz w:val="22"/>
          <w:szCs w:val="22"/>
        </w:rPr>
      </w:pPr>
      <w:r w:rsidRPr="00AF777E">
        <w:rPr>
          <w:rFonts w:asciiTheme="majorHAnsi" w:hAnsiTheme="majorHAnsi"/>
          <w:sz w:val="22"/>
          <w:szCs w:val="22"/>
        </w:rPr>
        <w:t xml:space="preserve">Sample assessments are clear, well-aligned with learning outcomes, and at an appropriate level of difficulty for the course. </w:t>
      </w:r>
    </w:p>
    <w:p w14:paraId="06EAA1E6" w14:textId="77777777" w:rsidR="00BD3B7E" w:rsidRPr="00AF777E" w:rsidRDefault="00BD3B7E" w:rsidP="00BD3B7E">
      <w:pPr>
        <w:rPr>
          <w:rFonts w:asciiTheme="majorHAnsi" w:hAnsiTheme="majorHAnsi"/>
          <w:b/>
          <w:sz w:val="22"/>
          <w:szCs w:val="22"/>
        </w:rPr>
      </w:pPr>
    </w:p>
    <w:p w14:paraId="7251AE19" w14:textId="7B702819" w:rsidR="00BD3B7E" w:rsidRPr="00AF777E" w:rsidRDefault="00BD3B7E" w:rsidP="00BD3B7E">
      <w:pPr>
        <w:rPr>
          <w:rFonts w:asciiTheme="majorHAnsi" w:hAnsiTheme="majorHAnsi"/>
          <w:sz w:val="22"/>
          <w:szCs w:val="22"/>
        </w:rPr>
      </w:pPr>
      <w:r w:rsidRPr="00AF777E">
        <w:rPr>
          <w:rFonts w:asciiTheme="majorHAnsi" w:hAnsiTheme="majorHAnsi"/>
          <w:b/>
          <w:sz w:val="22"/>
          <w:szCs w:val="22"/>
        </w:rPr>
        <w:t>Criterion 3:</w:t>
      </w:r>
      <w:r w:rsidR="007A2C4F">
        <w:rPr>
          <w:rFonts w:asciiTheme="majorHAnsi" w:hAnsiTheme="majorHAnsi"/>
          <w:sz w:val="22"/>
          <w:szCs w:val="22"/>
        </w:rPr>
        <w:t xml:space="preserve"> integrated into Criterion 1</w:t>
      </w:r>
      <w:r w:rsidRPr="00AF777E">
        <w:rPr>
          <w:rFonts w:asciiTheme="majorHAnsi" w:hAnsiTheme="majorHAnsi"/>
          <w:sz w:val="22"/>
          <w:szCs w:val="22"/>
        </w:rPr>
        <w:t xml:space="preserve"> </w:t>
      </w:r>
    </w:p>
    <w:p w14:paraId="4290E21A" w14:textId="77777777" w:rsidR="00BD3B7E" w:rsidRPr="00AF777E" w:rsidRDefault="00BD3B7E" w:rsidP="00BD3B7E">
      <w:pPr>
        <w:rPr>
          <w:rFonts w:asciiTheme="majorHAnsi" w:hAnsiTheme="majorHAnsi"/>
          <w:sz w:val="22"/>
          <w:szCs w:val="22"/>
        </w:rPr>
      </w:pPr>
    </w:p>
    <w:p w14:paraId="4B3EE460" w14:textId="77777777" w:rsidR="00BD3B7E" w:rsidRPr="00AF777E" w:rsidRDefault="00BD3B7E" w:rsidP="00BD3B7E">
      <w:pPr>
        <w:rPr>
          <w:rFonts w:asciiTheme="majorHAnsi" w:hAnsiTheme="majorHAnsi"/>
          <w:b/>
          <w:sz w:val="22"/>
          <w:szCs w:val="22"/>
        </w:rPr>
      </w:pPr>
      <w:r w:rsidRPr="00AF777E">
        <w:rPr>
          <w:rFonts w:asciiTheme="majorHAnsi" w:hAnsiTheme="majorHAnsi"/>
          <w:b/>
          <w:sz w:val="22"/>
          <w:szCs w:val="22"/>
        </w:rPr>
        <w:t>Criterion 4:</w:t>
      </w:r>
      <w:r w:rsidRPr="00AF777E">
        <w:rPr>
          <w:rFonts w:asciiTheme="majorHAnsi" w:hAnsiTheme="majorHAnsi"/>
          <w:sz w:val="22"/>
          <w:szCs w:val="22"/>
        </w:rPr>
        <w:t xml:space="preserve"> </w:t>
      </w:r>
      <w:r w:rsidRPr="00AF777E">
        <w:rPr>
          <w:rFonts w:asciiTheme="majorHAnsi" w:hAnsiTheme="majorHAnsi"/>
          <w:b/>
          <w:sz w:val="22"/>
          <w:szCs w:val="22"/>
        </w:rPr>
        <w:t xml:space="preserve">Developing effective environments and student support </w:t>
      </w:r>
    </w:p>
    <w:p w14:paraId="46CC040D" w14:textId="77777777" w:rsidR="00BD3B7E" w:rsidRPr="00AF777E" w:rsidRDefault="00601287" w:rsidP="00601287">
      <w:pPr>
        <w:pStyle w:val="ListParagraph"/>
        <w:numPr>
          <w:ilvl w:val="0"/>
          <w:numId w:val="4"/>
        </w:numPr>
        <w:rPr>
          <w:rFonts w:asciiTheme="majorHAnsi" w:hAnsiTheme="majorHAnsi"/>
          <w:sz w:val="22"/>
          <w:szCs w:val="22"/>
        </w:rPr>
      </w:pPr>
      <w:r w:rsidRPr="00AF777E">
        <w:rPr>
          <w:rFonts w:asciiTheme="majorHAnsi" w:hAnsiTheme="majorHAnsi"/>
          <w:sz w:val="22"/>
          <w:szCs w:val="22"/>
        </w:rPr>
        <w:t xml:space="preserve">Somewhat available outside of class time – regular office hours, can demonstrate use of CLEW site (not in rubric example – added by department) </w:t>
      </w:r>
    </w:p>
    <w:p w14:paraId="1BC44403" w14:textId="77777777" w:rsidR="00601287" w:rsidRPr="00AF777E" w:rsidRDefault="00601287" w:rsidP="00601287">
      <w:pPr>
        <w:pStyle w:val="ListParagraph"/>
        <w:numPr>
          <w:ilvl w:val="0"/>
          <w:numId w:val="4"/>
        </w:numPr>
        <w:rPr>
          <w:rFonts w:asciiTheme="majorHAnsi" w:hAnsiTheme="majorHAnsi"/>
          <w:sz w:val="22"/>
          <w:szCs w:val="22"/>
        </w:rPr>
      </w:pPr>
      <w:r w:rsidRPr="00AF777E">
        <w:rPr>
          <w:rFonts w:asciiTheme="majorHAnsi" w:hAnsiTheme="majorHAnsi"/>
          <w:sz w:val="22"/>
          <w:szCs w:val="22"/>
        </w:rPr>
        <w:t xml:space="preserve">Actively and explicitly works to establish respectful practices and interactions with students and among students  </w:t>
      </w:r>
    </w:p>
    <w:p w14:paraId="5371E009" w14:textId="77777777" w:rsidR="00601287" w:rsidRPr="00AF777E" w:rsidRDefault="00601287" w:rsidP="00601287">
      <w:pPr>
        <w:pStyle w:val="ListParagraph"/>
        <w:rPr>
          <w:rFonts w:asciiTheme="majorHAnsi" w:hAnsiTheme="majorHAnsi"/>
          <w:sz w:val="22"/>
          <w:szCs w:val="22"/>
        </w:rPr>
      </w:pPr>
    </w:p>
    <w:p w14:paraId="52AC94E8" w14:textId="77777777" w:rsidR="00601287" w:rsidRPr="00AF777E" w:rsidRDefault="00601287" w:rsidP="00601287">
      <w:pPr>
        <w:pStyle w:val="ListParagraph"/>
        <w:ind w:left="0"/>
        <w:rPr>
          <w:rFonts w:asciiTheme="majorHAnsi" w:hAnsiTheme="majorHAnsi"/>
          <w:i/>
          <w:sz w:val="22"/>
          <w:szCs w:val="22"/>
        </w:rPr>
      </w:pPr>
      <w:r w:rsidRPr="00AF777E">
        <w:rPr>
          <w:rFonts w:asciiTheme="majorHAnsi" w:hAnsiTheme="majorHAnsi"/>
          <w:b/>
          <w:sz w:val="22"/>
          <w:szCs w:val="22"/>
        </w:rPr>
        <w:lastRenderedPageBreak/>
        <w:t xml:space="preserve">Criterion 5 – Integration of scholarship, research and professional activities with teaching and in support of learning </w:t>
      </w:r>
      <w:r w:rsidRPr="00AF777E">
        <w:rPr>
          <w:rFonts w:asciiTheme="majorHAnsi" w:hAnsiTheme="majorHAnsi"/>
          <w:i/>
          <w:sz w:val="22"/>
          <w:szCs w:val="22"/>
        </w:rPr>
        <w:t xml:space="preserve">Optional – any of the following may be used as extra or alternative evidence to support (1) and (2) </w:t>
      </w:r>
      <w:bookmarkStart w:id="0" w:name="_GoBack"/>
      <w:bookmarkEnd w:id="0"/>
    </w:p>
    <w:p w14:paraId="41D967BD" w14:textId="037BD6DF" w:rsidR="00601287" w:rsidRPr="00AF777E" w:rsidRDefault="00601287" w:rsidP="00601287">
      <w:pPr>
        <w:pStyle w:val="ListParagraph"/>
        <w:numPr>
          <w:ilvl w:val="0"/>
          <w:numId w:val="5"/>
        </w:numPr>
        <w:rPr>
          <w:rFonts w:asciiTheme="majorHAnsi" w:hAnsiTheme="majorHAnsi"/>
          <w:sz w:val="22"/>
          <w:szCs w:val="22"/>
        </w:rPr>
      </w:pPr>
      <w:r w:rsidRPr="00AF777E">
        <w:rPr>
          <w:rFonts w:asciiTheme="majorHAnsi" w:hAnsiTheme="majorHAnsi"/>
          <w:sz w:val="22"/>
          <w:szCs w:val="22"/>
        </w:rPr>
        <w:t>Evidence that teaching and learning forms a regular source for planning and decision making in teaching and course design, or that informal inquiry forms an element of teaching improvement practice (rewrite of “Good” standard</w:t>
      </w:r>
      <w:r w:rsidR="00EF4F1F">
        <w:rPr>
          <w:rFonts w:asciiTheme="majorHAnsi" w:hAnsiTheme="majorHAnsi"/>
          <w:sz w:val="22"/>
          <w:szCs w:val="22"/>
        </w:rPr>
        <w:t>)</w:t>
      </w:r>
      <w:r w:rsidRPr="00AF777E">
        <w:rPr>
          <w:rFonts w:asciiTheme="majorHAnsi" w:hAnsiTheme="majorHAnsi"/>
          <w:sz w:val="22"/>
          <w:szCs w:val="22"/>
        </w:rPr>
        <w:t xml:space="preserve"> </w:t>
      </w:r>
    </w:p>
    <w:p w14:paraId="4C6DA73C" w14:textId="77777777" w:rsidR="00601287" w:rsidRPr="00AF777E" w:rsidRDefault="00601287" w:rsidP="00601287">
      <w:pPr>
        <w:pStyle w:val="ListParagraph"/>
        <w:numPr>
          <w:ilvl w:val="0"/>
          <w:numId w:val="5"/>
        </w:numPr>
        <w:rPr>
          <w:rFonts w:asciiTheme="majorHAnsi" w:hAnsiTheme="majorHAnsi"/>
          <w:sz w:val="22"/>
          <w:szCs w:val="22"/>
        </w:rPr>
      </w:pPr>
      <w:r w:rsidRPr="00AF777E">
        <w:rPr>
          <w:rFonts w:asciiTheme="majorHAnsi" w:hAnsiTheme="majorHAnsi"/>
          <w:sz w:val="22"/>
          <w:szCs w:val="22"/>
        </w:rPr>
        <w:t xml:space="preserve">Current, discipline-based research or creative practice forms a regular and integrated part of the curriculum </w:t>
      </w:r>
    </w:p>
    <w:p w14:paraId="25B58004" w14:textId="3AFAC2CE" w:rsidR="00601287" w:rsidRPr="00AF777E" w:rsidRDefault="00601287" w:rsidP="00601287">
      <w:pPr>
        <w:pStyle w:val="ListParagraph"/>
        <w:numPr>
          <w:ilvl w:val="0"/>
          <w:numId w:val="5"/>
        </w:numPr>
        <w:rPr>
          <w:rFonts w:asciiTheme="majorHAnsi" w:hAnsiTheme="majorHAnsi"/>
          <w:sz w:val="22"/>
          <w:szCs w:val="22"/>
        </w:rPr>
      </w:pPr>
      <w:r w:rsidRPr="00AF777E">
        <w:rPr>
          <w:rFonts w:asciiTheme="majorHAnsi" w:hAnsiTheme="majorHAnsi"/>
          <w:sz w:val="22"/>
          <w:szCs w:val="22"/>
        </w:rPr>
        <w:t>Consistent and effective efforts to engage students with disciplinary research</w:t>
      </w:r>
      <w:r w:rsidR="00EF4F1F">
        <w:rPr>
          <w:rFonts w:asciiTheme="majorHAnsi" w:hAnsiTheme="majorHAnsi"/>
          <w:sz w:val="22"/>
          <w:szCs w:val="22"/>
        </w:rPr>
        <w:t xml:space="preserve"> </w:t>
      </w:r>
      <w:r w:rsidRPr="00AF777E">
        <w:rPr>
          <w:rFonts w:asciiTheme="majorHAnsi" w:hAnsiTheme="majorHAnsi"/>
          <w:sz w:val="22"/>
          <w:szCs w:val="22"/>
        </w:rPr>
        <w:t xml:space="preserve">or inquiry culture. </w:t>
      </w:r>
      <w:r w:rsidR="00EF4F1F">
        <w:rPr>
          <w:rFonts w:asciiTheme="majorHAnsi" w:hAnsiTheme="majorHAnsi"/>
          <w:sz w:val="22"/>
          <w:szCs w:val="22"/>
        </w:rPr>
        <w:t xml:space="preserve">This </w:t>
      </w:r>
      <w:r w:rsidRPr="00AF777E">
        <w:rPr>
          <w:rFonts w:asciiTheme="majorHAnsi" w:hAnsiTheme="majorHAnsi"/>
          <w:sz w:val="22"/>
          <w:szCs w:val="22"/>
        </w:rPr>
        <w:t xml:space="preserve">may include effectiveness in </w:t>
      </w:r>
      <w:r w:rsidRPr="00AF777E">
        <w:rPr>
          <w:rFonts w:asciiTheme="majorHAnsi" w:eastAsia="Times New Roman" w:hAnsiTheme="majorHAnsi" w:cs="Helvetica"/>
          <w:color w:val="000000"/>
          <w:sz w:val="22"/>
          <w:szCs w:val="22"/>
          <w:lang w:eastAsia="en-AU"/>
        </w:rPr>
        <w:t>undergraduate/ graduate student research supervision</w:t>
      </w:r>
      <w:r w:rsidR="00EF4F1F">
        <w:rPr>
          <w:rFonts w:asciiTheme="majorHAnsi" w:eastAsia="Times New Roman" w:hAnsiTheme="majorHAnsi" w:cs="Helvetica"/>
          <w:color w:val="000000"/>
          <w:sz w:val="22"/>
          <w:szCs w:val="22"/>
          <w:lang w:eastAsia="en-AU"/>
        </w:rPr>
        <w:t xml:space="preserve">, (Good standard narrowed to make it discipline specific).  </w:t>
      </w:r>
    </w:p>
    <w:p w14:paraId="3EFCDD6A" w14:textId="77777777" w:rsidR="00601287" w:rsidRPr="00AF777E" w:rsidRDefault="00601287" w:rsidP="00601287">
      <w:pPr>
        <w:pStyle w:val="ListParagraph"/>
        <w:numPr>
          <w:ilvl w:val="0"/>
          <w:numId w:val="5"/>
        </w:numPr>
        <w:rPr>
          <w:rFonts w:asciiTheme="majorHAnsi" w:hAnsiTheme="majorHAnsi"/>
          <w:sz w:val="22"/>
          <w:szCs w:val="22"/>
        </w:rPr>
      </w:pPr>
      <w:r w:rsidRPr="00AF777E">
        <w:rPr>
          <w:rFonts w:asciiTheme="majorHAnsi" w:hAnsiTheme="majorHAnsi"/>
          <w:sz w:val="22"/>
          <w:szCs w:val="22"/>
        </w:rPr>
        <w:t xml:space="preserve">Professional, industry, and work-based practice and experiences have been incorporated in the curriculum, well-aligned with intended learning outcomes, and well supported. </w:t>
      </w:r>
    </w:p>
    <w:p w14:paraId="05C6FBAF" w14:textId="77777777" w:rsidR="00601287" w:rsidRPr="00AF777E" w:rsidRDefault="00601287" w:rsidP="00601287">
      <w:pPr>
        <w:pStyle w:val="ListParagraph"/>
        <w:rPr>
          <w:rFonts w:asciiTheme="majorHAnsi" w:hAnsiTheme="majorHAnsi"/>
          <w:sz w:val="22"/>
          <w:szCs w:val="22"/>
        </w:rPr>
      </w:pPr>
    </w:p>
    <w:p w14:paraId="3DB229B0" w14:textId="26C25985" w:rsidR="00601287" w:rsidRPr="00AF777E" w:rsidRDefault="00EF4F1F" w:rsidP="00601287">
      <w:pPr>
        <w:pStyle w:val="ListParagraph"/>
        <w:ind w:left="360"/>
        <w:rPr>
          <w:rFonts w:asciiTheme="majorHAnsi" w:hAnsiTheme="majorHAnsi"/>
          <w:b/>
          <w:sz w:val="22"/>
          <w:szCs w:val="22"/>
        </w:rPr>
      </w:pPr>
      <w:r>
        <w:rPr>
          <w:rFonts w:asciiTheme="majorHAnsi" w:hAnsiTheme="majorHAnsi"/>
          <w:b/>
          <w:sz w:val="22"/>
          <w:szCs w:val="22"/>
        </w:rPr>
        <w:t>Criterion 6:  Evaluation of</w:t>
      </w:r>
      <w:r w:rsidR="00601287" w:rsidRPr="00AF777E">
        <w:rPr>
          <w:rFonts w:asciiTheme="majorHAnsi" w:hAnsiTheme="majorHAnsi"/>
          <w:b/>
          <w:sz w:val="22"/>
          <w:szCs w:val="22"/>
        </w:rPr>
        <w:t xml:space="preserve"> practice and continuing professional development </w:t>
      </w:r>
    </w:p>
    <w:p w14:paraId="76F618DB" w14:textId="77777777" w:rsidR="00601287" w:rsidRPr="00AF777E" w:rsidRDefault="00601287" w:rsidP="00601287">
      <w:pPr>
        <w:pStyle w:val="ListParagraph"/>
        <w:ind w:left="360"/>
        <w:rPr>
          <w:rFonts w:asciiTheme="majorHAnsi" w:hAnsiTheme="majorHAnsi"/>
          <w:i/>
          <w:sz w:val="22"/>
          <w:szCs w:val="22"/>
        </w:rPr>
      </w:pPr>
      <w:r w:rsidRPr="00AF777E">
        <w:rPr>
          <w:rFonts w:asciiTheme="majorHAnsi" w:hAnsiTheme="majorHAnsi"/>
          <w:i/>
          <w:sz w:val="22"/>
          <w:szCs w:val="22"/>
        </w:rPr>
        <w:t xml:space="preserve">Either: </w:t>
      </w:r>
    </w:p>
    <w:p w14:paraId="5A24742E" w14:textId="77777777" w:rsidR="00601287" w:rsidRPr="00AF777E" w:rsidRDefault="00601287" w:rsidP="00601287">
      <w:pPr>
        <w:pStyle w:val="ListParagraph"/>
        <w:numPr>
          <w:ilvl w:val="0"/>
          <w:numId w:val="6"/>
        </w:numPr>
        <w:rPr>
          <w:rFonts w:asciiTheme="majorHAnsi" w:hAnsiTheme="majorHAnsi"/>
          <w:sz w:val="22"/>
          <w:szCs w:val="22"/>
        </w:rPr>
      </w:pPr>
      <w:r w:rsidRPr="00AF777E">
        <w:rPr>
          <w:rFonts w:asciiTheme="majorHAnsi" w:hAnsiTheme="majorHAnsi"/>
          <w:sz w:val="22"/>
          <w:szCs w:val="22"/>
        </w:rPr>
        <w:t xml:space="preserve">Some evidence of participation in  workshops, forums, conferences, or peer-led activities intended to enhance teaching and learning </w:t>
      </w:r>
    </w:p>
    <w:p w14:paraId="4389F4D5" w14:textId="77777777" w:rsidR="00601287" w:rsidRPr="00AF777E" w:rsidRDefault="00601287" w:rsidP="00601287">
      <w:pPr>
        <w:pStyle w:val="ListParagraph"/>
        <w:numPr>
          <w:ilvl w:val="0"/>
          <w:numId w:val="6"/>
        </w:numPr>
        <w:rPr>
          <w:rFonts w:asciiTheme="majorHAnsi" w:hAnsiTheme="majorHAnsi"/>
          <w:sz w:val="22"/>
          <w:szCs w:val="22"/>
        </w:rPr>
      </w:pPr>
      <w:r w:rsidRPr="00AF777E">
        <w:rPr>
          <w:rFonts w:asciiTheme="majorHAnsi" w:hAnsiTheme="majorHAnsi"/>
          <w:sz w:val="22"/>
          <w:szCs w:val="22"/>
        </w:rPr>
        <w:t xml:space="preserve">Several examples of changes to teaching practice based on reflection or engagement with professional development </w:t>
      </w:r>
    </w:p>
    <w:p w14:paraId="1E826D57" w14:textId="77777777" w:rsidR="00601287" w:rsidRPr="00AF777E" w:rsidRDefault="00601287" w:rsidP="00601287">
      <w:pPr>
        <w:pStyle w:val="ListParagraph"/>
        <w:ind w:left="360"/>
        <w:rPr>
          <w:rFonts w:asciiTheme="majorHAnsi" w:hAnsiTheme="majorHAnsi"/>
          <w:sz w:val="22"/>
          <w:szCs w:val="22"/>
        </w:rPr>
      </w:pPr>
      <w:r w:rsidRPr="00AF777E">
        <w:rPr>
          <w:rFonts w:asciiTheme="majorHAnsi" w:hAnsiTheme="majorHAnsi"/>
          <w:sz w:val="22"/>
          <w:szCs w:val="22"/>
        </w:rPr>
        <w:t xml:space="preserve"> </w:t>
      </w:r>
    </w:p>
    <w:p w14:paraId="0CA973E8" w14:textId="77777777" w:rsidR="00601287" w:rsidRPr="00AF777E" w:rsidRDefault="00601287" w:rsidP="00601287">
      <w:pPr>
        <w:pStyle w:val="ListParagraph"/>
        <w:ind w:left="360"/>
        <w:rPr>
          <w:rFonts w:asciiTheme="majorHAnsi" w:hAnsiTheme="majorHAnsi"/>
          <w:b/>
          <w:sz w:val="22"/>
          <w:szCs w:val="22"/>
        </w:rPr>
      </w:pPr>
      <w:r w:rsidRPr="00AF777E">
        <w:rPr>
          <w:rFonts w:asciiTheme="majorHAnsi" w:hAnsiTheme="majorHAnsi"/>
          <w:b/>
          <w:sz w:val="22"/>
          <w:szCs w:val="22"/>
        </w:rPr>
        <w:t>Criterion 7</w:t>
      </w:r>
      <w:r w:rsidR="00BE4E77" w:rsidRPr="00AF777E">
        <w:rPr>
          <w:rFonts w:asciiTheme="majorHAnsi" w:hAnsiTheme="majorHAnsi"/>
          <w:b/>
          <w:sz w:val="22"/>
          <w:szCs w:val="22"/>
        </w:rPr>
        <w:t xml:space="preserve">:  Professional effectiveness </w:t>
      </w:r>
    </w:p>
    <w:p w14:paraId="5BD041D4" w14:textId="77777777" w:rsidR="00BE4E77" w:rsidRPr="00AF777E" w:rsidRDefault="00BE4E77" w:rsidP="00601287">
      <w:pPr>
        <w:pStyle w:val="ListParagraph"/>
        <w:ind w:left="360"/>
        <w:rPr>
          <w:rFonts w:asciiTheme="majorHAnsi" w:hAnsiTheme="majorHAnsi"/>
          <w:i/>
          <w:sz w:val="22"/>
          <w:szCs w:val="22"/>
        </w:rPr>
      </w:pPr>
      <w:r w:rsidRPr="00AF777E">
        <w:rPr>
          <w:rFonts w:asciiTheme="majorHAnsi" w:hAnsiTheme="majorHAnsi"/>
          <w:i/>
          <w:sz w:val="22"/>
          <w:szCs w:val="22"/>
        </w:rPr>
        <w:t xml:space="preserve">No substantiated evidence </w:t>
      </w:r>
      <w:proofErr w:type="gramStart"/>
      <w:r w:rsidRPr="00AF777E">
        <w:rPr>
          <w:rFonts w:asciiTheme="majorHAnsi" w:hAnsiTheme="majorHAnsi"/>
          <w:i/>
          <w:sz w:val="22"/>
          <w:szCs w:val="22"/>
        </w:rPr>
        <w:t xml:space="preserve">of </w:t>
      </w:r>
      <w:r w:rsidR="00AF777E">
        <w:rPr>
          <w:rFonts w:asciiTheme="majorHAnsi" w:hAnsiTheme="majorHAnsi"/>
          <w:i/>
          <w:sz w:val="22"/>
          <w:szCs w:val="22"/>
        </w:rPr>
        <w:t xml:space="preserve"> sustained</w:t>
      </w:r>
      <w:proofErr w:type="gramEnd"/>
      <w:r w:rsidR="00AF777E">
        <w:rPr>
          <w:rFonts w:asciiTheme="majorHAnsi" w:hAnsiTheme="majorHAnsi"/>
          <w:i/>
          <w:sz w:val="22"/>
          <w:szCs w:val="22"/>
        </w:rPr>
        <w:t xml:space="preserve"> or repeated </w:t>
      </w:r>
      <w:r w:rsidRPr="00AF777E">
        <w:rPr>
          <w:rFonts w:asciiTheme="majorHAnsi" w:hAnsiTheme="majorHAnsi"/>
          <w:i/>
          <w:sz w:val="22"/>
          <w:szCs w:val="22"/>
        </w:rPr>
        <w:t xml:space="preserve">a lack of professionalism, in the areas of: </w:t>
      </w:r>
    </w:p>
    <w:p w14:paraId="5F7A44D8" w14:textId="77777777" w:rsidR="00BE4E77" w:rsidRPr="00AF777E" w:rsidRDefault="00BE4E77" w:rsidP="00BE4E77">
      <w:pPr>
        <w:pStyle w:val="ListParagraph"/>
        <w:numPr>
          <w:ilvl w:val="0"/>
          <w:numId w:val="7"/>
        </w:numPr>
        <w:rPr>
          <w:rFonts w:asciiTheme="majorHAnsi" w:hAnsiTheme="majorHAnsi"/>
          <w:sz w:val="22"/>
          <w:szCs w:val="22"/>
        </w:rPr>
      </w:pPr>
      <w:r w:rsidRPr="00AF777E">
        <w:rPr>
          <w:rFonts w:asciiTheme="majorHAnsi" w:hAnsiTheme="majorHAnsi"/>
          <w:sz w:val="22"/>
          <w:szCs w:val="22"/>
        </w:rPr>
        <w:t>Ownership and management of teaching role</w:t>
      </w:r>
    </w:p>
    <w:p w14:paraId="70B002B5" w14:textId="77777777" w:rsidR="00BE4E77" w:rsidRPr="00AF777E" w:rsidRDefault="00BE4E77" w:rsidP="00BE4E77">
      <w:pPr>
        <w:pStyle w:val="ListParagraph"/>
        <w:numPr>
          <w:ilvl w:val="0"/>
          <w:numId w:val="7"/>
        </w:numPr>
        <w:rPr>
          <w:rFonts w:asciiTheme="majorHAnsi" w:hAnsiTheme="majorHAnsi"/>
          <w:sz w:val="22"/>
          <w:szCs w:val="22"/>
        </w:rPr>
      </w:pPr>
      <w:r w:rsidRPr="00AF777E">
        <w:rPr>
          <w:rFonts w:asciiTheme="majorHAnsi" w:hAnsiTheme="majorHAnsi"/>
          <w:sz w:val="22"/>
          <w:szCs w:val="22"/>
        </w:rPr>
        <w:t>Preparation for teaching</w:t>
      </w:r>
    </w:p>
    <w:p w14:paraId="2B64DDB4" w14:textId="77777777" w:rsidR="00BE4E77" w:rsidRPr="00AF777E" w:rsidRDefault="00BE4E77" w:rsidP="00BE4E77">
      <w:pPr>
        <w:pStyle w:val="ListParagraph"/>
        <w:numPr>
          <w:ilvl w:val="0"/>
          <w:numId w:val="7"/>
        </w:numPr>
        <w:rPr>
          <w:rFonts w:asciiTheme="majorHAnsi" w:hAnsiTheme="majorHAnsi"/>
          <w:sz w:val="22"/>
          <w:szCs w:val="22"/>
        </w:rPr>
      </w:pPr>
      <w:r w:rsidRPr="00AF777E">
        <w:rPr>
          <w:rFonts w:asciiTheme="majorHAnsi" w:hAnsiTheme="majorHAnsi"/>
          <w:sz w:val="22"/>
          <w:szCs w:val="22"/>
        </w:rPr>
        <w:t xml:space="preserve">Formal and informal communication with students or peers regarding teaching and learning </w:t>
      </w:r>
      <w:r w:rsidR="00AF777E" w:rsidRPr="00AF777E">
        <w:rPr>
          <w:rFonts w:asciiTheme="majorHAnsi" w:hAnsiTheme="majorHAnsi"/>
          <w:sz w:val="22"/>
          <w:szCs w:val="22"/>
        </w:rPr>
        <w:t>(revised text)</w:t>
      </w:r>
    </w:p>
    <w:p w14:paraId="579A1749" w14:textId="77777777" w:rsidR="00BE4E77" w:rsidRPr="00AF777E" w:rsidRDefault="00BE4E77" w:rsidP="00BE4E77">
      <w:pPr>
        <w:pStyle w:val="ListParagraph"/>
        <w:numPr>
          <w:ilvl w:val="0"/>
          <w:numId w:val="7"/>
        </w:numPr>
        <w:rPr>
          <w:rFonts w:asciiTheme="majorHAnsi" w:hAnsiTheme="majorHAnsi"/>
          <w:sz w:val="22"/>
          <w:szCs w:val="22"/>
        </w:rPr>
      </w:pPr>
      <w:r w:rsidRPr="00AF777E">
        <w:rPr>
          <w:rFonts w:asciiTheme="majorHAnsi" w:hAnsiTheme="majorHAnsi"/>
          <w:sz w:val="22"/>
          <w:szCs w:val="22"/>
        </w:rPr>
        <w:t>Ethical practices consistent with university policy and the colle</w:t>
      </w:r>
      <w:r w:rsidR="00AF777E" w:rsidRPr="00AF777E">
        <w:rPr>
          <w:rFonts w:asciiTheme="majorHAnsi" w:hAnsiTheme="majorHAnsi"/>
          <w:sz w:val="22"/>
          <w:szCs w:val="22"/>
        </w:rPr>
        <w:t>c</w:t>
      </w:r>
      <w:r w:rsidRPr="00AF777E">
        <w:rPr>
          <w:rFonts w:asciiTheme="majorHAnsi" w:hAnsiTheme="majorHAnsi"/>
          <w:sz w:val="22"/>
          <w:szCs w:val="22"/>
        </w:rPr>
        <w:t xml:space="preserve">tive agreement </w:t>
      </w:r>
      <w:r w:rsidR="00AF777E" w:rsidRPr="00AF777E">
        <w:rPr>
          <w:rFonts w:asciiTheme="majorHAnsi" w:hAnsiTheme="majorHAnsi"/>
          <w:sz w:val="22"/>
          <w:szCs w:val="22"/>
        </w:rPr>
        <w:t xml:space="preserve">(revised text) </w:t>
      </w:r>
    </w:p>
    <w:p w14:paraId="1B868125" w14:textId="77777777" w:rsidR="000A01DD" w:rsidRPr="00AF777E" w:rsidRDefault="000A01DD" w:rsidP="00DD60E3">
      <w:pPr>
        <w:pStyle w:val="ListParagraph"/>
        <w:ind w:left="1080"/>
        <w:rPr>
          <w:rFonts w:asciiTheme="majorHAnsi" w:hAnsiTheme="majorHAnsi"/>
          <w:sz w:val="22"/>
          <w:szCs w:val="22"/>
        </w:rPr>
      </w:pPr>
    </w:p>
    <w:sectPr w:rsidR="000A01DD" w:rsidRPr="00AF777E" w:rsidSect="00DB37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3B9"/>
    <w:multiLevelType w:val="hybridMultilevel"/>
    <w:tmpl w:val="560E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69A3"/>
    <w:multiLevelType w:val="hybridMultilevel"/>
    <w:tmpl w:val="C6C89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682FD8"/>
    <w:multiLevelType w:val="hybridMultilevel"/>
    <w:tmpl w:val="104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C2F1E"/>
    <w:multiLevelType w:val="hybridMultilevel"/>
    <w:tmpl w:val="7C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52454"/>
    <w:multiLevelType w:val="hybridMultilevel"/>
    <w:tmpl w:val="C8E2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52A8A"/>
    <w:multiLevelType w:val="hybridMultilevel"/>
    <w:tmpl w:val="9C22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433C0"/>
    <w:multiLevelType w:val="hybridMultilevel"/>
    <w:tmpl w:val="EEF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7E"/>
    <w:rsid w:val="000A01DD"/>
    <w:rsid w:val="001A4747"/>
    <w:rsid w:val="00275452"/>
    <w:rsid w:val="002B04A8"/>
    <w:rsid w:val="00601287"/>
    <w:rsid w:val="007A2C4F"/>
    <w:rsid w:val="007F641C"/>
    <w:rsid w:val="00933C5A"/>
    <w:rsid w:val="00AF777E"/>
    <w:rsid w:val="00B43692"/>
    <w:rsid w:val="00BD3B7E"/>
    <w:rsid w:val="00BE4E77"/>
    <w:rsid w:val="00CF7691"/>
    <w:rsid w:val="00D96B0E"/>
    <w:rsid w:val="00DB37C2"/>
    <w:rsid w:val="00DD60E3"/>
    <w:rsid w:val="00E2395B"/>
    <w:rsid w:val="00EF4F1F"/>
    <w:rsid w:val="00FE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9F96A"/>
  <w14:defaultImageDpi w14:val="300"/>
  <w15:docId w15:val="{4338B03C-FBEA-41B4-876B-C07592B0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B7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B7E"/>
    <w:pPr>
      <w:ind w:left="720"/>
      <w:contextualSpacing/>
    </w:pPr>
  </w:style>
  <w:style w:type="paragraph" w:styleId="BalloonText">
    <w:name w:val="Balloon Text"/>
    <w:basedOn w:val="Normal"/>
    <w:link w:val="BalloonTextChar"/>
    <w:uiPriority w:val="99"/>
    <w:semiHidden/>
    <w:unhideWhenUsed/>
    <w:rsid w:val="00B43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577</Words>
  <Characters>3680</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Hamilton</dc:creator>
  <cp:keywords/>
  <dc:description/>
  <cp:lastModifiedBy>Beverley Hamilton</cp:lastModifiedBy>
  <cp:revision>8</cp:revision>
  <cp:lastPrinted>2016-06-07T17:21:00Z</cp:lastPrinted>
  <dcterms:created xsi:type="dcterms:W3CDTF">2016-07-13T13:42:00Z</dcterms:created>
  <dcterms:modified xsi:type="dcterms:W3CDTF">2016-08-19T19:59:00Z</dcterms:modified>
</cp:coreProperties>
</file>