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95" w:rsidRPr="0008066B" w:rsidRDefault="001352F9" w:rsidP="0008066B">
      <w:pPr>
        <w:jc w:val="center"/>
        <w:rPr>
          <w:sz w:val="24"/>
          <w:szCs w:val="24"/>
          <w:u w:val="single"/>
        </w:rPr>
      </w:pPr>
      <w:r w:rsidRPr="0008066B">
        <w:rPr>
          <w:sz w:val="24"/>
          <w:szCs w:val="24"/>
          <w:u w:val="single"/>
        </w:rPr>
        <w:t>Request to Reactivate a Closed REB Application</w:t>
      </w:r>
    </w:p>
    <w:p w:rsidR="001352F9" w:rsidRDefault="00135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066B" w:rsidRPr="0008066B" w:rsidTr="0008066B">
        <w:tc>
          <w:tcPr>
            <w:tcW w:w="9350" w:type="dxa"/>
          </w:tcPr>
          <w:p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Today's Date: </w:t>
            </w:r>
          </w:p>
        </w:tc>
      </w:tr>
      <w:tr w:rsidR="0008066B" w:rsidRPr="0008066B" w:rsidTr="0008066B">
        <w:tc>
          <w:tcPr>
            <w:tcW w:w="9350" w:type="dxa"/>
          </w:tcPr>
          <w:p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Principal Investigator:</w:t>
            </w:r>
          </w:p>
        </w:tc>
      </w:tr>
      <w:tr w:rsidR="0008066B" w:rsidTr="0008066B">
        <w:tc>
          <w:tcPr>
            <w:tcW w:w="9350" w:type="dxa"/>
          </w:tcPr>
          <w:p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REB Number:</w:t>
            </w:r>
          </w:p>
        </w:tc>
      </w:tr>
      <w:tr w:rsidR="0008066B" w:rsidTr="0008066B">
        <w:tc>
          <w:tcPr>
            <w:tcW w:w="9350" w:type="dxa"/>
          </w:tcPr>
          <w:p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Research Project Title:</w:t>
            </w:r>
          </w:p>
        </w:tc>
      </w:tr>
      <w:tr w:rsidR="0008066B" w:rsidTr="0008066B">
        <w:tc>
          <w:tcPr>
            <w:tcW w:w="9350" w:type="dxa"/>
          </w:tcPr>
          <w:p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Clearance Date:</w:t>
            </w:r>
          </w:p>
        </w:tc>
      </w:tr>
      <w:tr w:rsidR="0008066B" w:rsidTr="0008066B">
        <w:tc>
          <w:tcPr>
            <w:tcW w:w="9350" w:type="dxa"/>
          </w:tcPr>
          <w:p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Project End Date:</w:t>
            </w:r>
          </w:p>
        </w:tc>
      </w:tr>
    </w:tbl>
    <w:p w:rsidR="001352F9" w:rsidRDefault="001352F9" w:rsidP="001352F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1352F9" w:rsidRDefault="001352F9" w:rsidP="001352F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1352F9" w:rsidRP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provide a brief justification regarding the request to reopen a closed REB file. </w:t>
      </w:r>
      <w:bookmarkStart w:id="0" w:name="_GoBack"/>
      <w:bookmarkEnd w:id="0"/>
    </w:p>
    <w:p w:rsidR="0008066B" w:rsidRP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</w:p>
    <w:p w:rsidR="0008066B" w:rsidRP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08066B" w:rsidRPr="004D5878" w:rsidRDefault="0008066B" w:rsidP="000806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1352F9" w:rsidRDefault="001352F9" w:rsidP="0008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66B" w:rsidRDefault="0008066B" w:rsidP="0008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8066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AA" w:rsidRDefault="00BE35AA" w:rsidP="0008066B">
      <w:pPr>
        <w:spacing w:after="0" w:line="240" w:lineRule="auto"/>
      </w:pPr>
      <w:r>
        <w:separator/>
      </w:r>
    </w:p>
  </w:endnote>
  <w:endnote w:type="continuationSeparator" w:id="0">
    <w:p w:rsidR="00BE35AA" w:rsidRDefault="00BE35AA" w:rsidP="000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B" w:rsidRDefault="00080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AA" w:rsidRDefault="00BE35AA" w:rsidP="0008066B">
      <w:pPr>
        <w:spacing w:after="0" w:line="240" w:lineRule="auto"/>
      </w:pPr>
      <w:r>
        <w:separator/>
      </w:r>
    </w:p>
  </w:footnote>
  <w:footnote w:type="continuationSeparator" w:id="0">
    <w:p w:rsidR="00BE35AA" w:rsidRDefault="00BE35AA" w:rsidP="0008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9"/>
    <w:rsid w:val="0008066B"/>
    <w:rsid w:val="001352F9"/>
    <w:rsid w:val="007C0695"/>
    <w:rsid w:val="00AF2DAA"/>
    <w:rsid w:val="00B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E4DD5-4C21-440A-97AA-B1259AE8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6B"/>
  </w:style>
  <w:style w:type="paragraph" w:styleId="Footer">
    <w:name w:val="footer"/>
    <w:basedOn w:val="Normal"/>
    <w:link w:val="FooterChar"/>
    <w:uiPriority w:val="99"/>
    <w:unhideWhenUsed/>
    <w:rsid w:val="0008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2016-07-14T19:00:00Z</dcterms:created>
  <dcterms:modified xsi:type="dcterms:W3CDTF">2016-07-14T19:00:00Z</dcterms:modified>
</cp:coreProperties>
</file>