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B6B4" w14:textId="1AD12729" w:rsidR="00B21C7E" w:rsidRPr="008E61C3" w:rsidRDefault="00A52BA5" w:rsidP="004A1D1D">
      <w:pPr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70D55D" wp14:editId="5672718F">
                <wp:simplePos x="0" y="0"/>
                <wp:positionH relativeFrom="column">
                  <wp:posOffset>2697480</wp:posOffset>
                </wp:positionH>
                <wp:positionV relativeFrom="paragraph">
                  <wp:posOffset>47625</wp:posOffset>
                </wp:positionV>
                <wp:extent cx="3876675" cy="790575"/>
                <wp:effectExtent l="0" t="0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058EC" w14:textId="77777777" w:rsidR="004223E9" w:rsidRDefault="00997B32" w:rsidP="00997B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="00B61F29">
                              <w:rPr>
                                <w:b/>
                              </w:rPr>
                              <w:t xml:space="preserve">      </w:t>
                            </w:r>
                            <w:r w:rsidR="004F7DF6">
                              <w:rPr>
                                <w:b/>
                              </w:rPr>
                              <w:t xml:space="preserve">NOTICE OF </w:t>
                            </w:r>
                            <w:r w:rsidR="004223E9">
                              <w:rPr>
                                <w:b/>
                              </w:rPr>
                              <w:t xml:space="preserve">PROJECTED </w:t>
                            </w:r>
                            <w:r w:rsidR="00864261" w:rsidRPr="004F7DF6">
                              <w:rPr>
                                <w:b/>
                              </w:rPr>
                              <w:t xml:space="preserve">TEACHING </w:t>
                            </w:r>
                          </w:p>
                          <w:p w14:paraId="34B64826" w14:textId="7C6EA1C4" w:rsidR="00864261" w:rsidRPr="004F7DF6" w:rsidRDefault="004223E9" w:rsidP="00997B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</w:t>
                            </w:r>
                            <w:r w:rsidR="00864261" w:rsidRPr="004F7DF6">
                              <w:rPr>
                                <w:b/>
                              </w:rPr>
                              <w:t>ASSISTANTSHIPS</w:t>
                            </w:r>
                          </w:p>
                          <w:p w14:paraId="46DB851C" w14:textId="0CA64EBD" w:rsidR="00997B32" w:rsidRDefault="00997B32" w:rsidP="00997B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="00B61F29">
                              <w:rPr>
                                <w:b/>
                              </w:rPr>
                              <w:t xml:space="preserve">      </w:t>
                            </w:r>
                            <w:r w:rsidR="00864261" w:rsidRPr="00864261">
                              <w:rPr>
                                <w:b/>
                              </w:rPr>
                              <w:t>ACC</w:t>
                            </w:r>
                            <w:r w:rsidR="00F044DC">
                              <w:rPr>
                                <w:b/>
                              </w:rPr>
                              <w:t>OUNTING</w:t>
                            </w:r>
                            <w:r w:rsidR="007166DC">
                              <w:rPr>
                                <w:b/>
                              </w:rPr>
                              <w:t xml:space="preserve"> </w:t>
                            </w:r>
                            <w:r w:rsidR="00F044DC">
                              <w:rPr>
                                <w:b/>
                              </w:rPr>
                              <w:t xml:space="preserve">/ </w:t>
                            </w:r>
                            <w:r w:rsidR="007166DC">
                              <w:rPr>
                                <w:b/>
                              </w:rPr>
                              <w:t>FINA</w:t>
                            </w:r>
                            <w:r w:rsidR="00D9606B">
                              <w:rPr>
                                <w:b/>
                              </w:rPr>
                              <w:t>NCE</w:t>
                            </w:r>
                            <w:r w:rsidR="007166D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/ MSCI AREAS  </w:t>
                            </w:r>
                          </w:p>
                          <w:p w14:paraId="5C131D6B" w14:textId="63276460" w:rsidR="00864261" w:rsidRPr="008A5A3E" w:rsidRDefault="00997B32" w:rsidP="00997B32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r w:rsidR="00B61F29">
                              <w:rPr>
                                <w:b/>
                              </w:rPr>
                              <w:t xml:space="preserve">       </w:t>
                            </w:r>
                            <w:r w:rsidR="00141003">
                              <w:rPr>
                                <w:b/>
                              </w:rPr>
                              <w:t>F</w:t>
                            </w:r>
                            <w:r w:rsidR="00E34F29">
                              <w:rPr>
                                <w:b/>
                              </w:rPr>
                              <w:t xml:space="preserve">ALL </w:t>
                            </w:r>
                            <w:r w:rsidR="009A5D03">
                              <w:rPr>
                                <w:b/>
                              </w:rPr>
                              <w:t>202</w:t>
                            </w:r>
                            <w:r w:rsidR="0033601B">
                              <w:rPr>
                                <w:b/>
                              </w:rPr>
                              <w:t>6</w:t>
                            </w:r>
                            <w:r w:rsidR="009A5D03">
                              <w:rPr>
                                <w:b/>
                              </w:rPr>
                              <w:t xml:space="preserve"> </w:t>
                            </w:r>
                            <w:r w:rsidR="00864261" w:rsidRPr="004F7DF6">
                              <w:rPr>
                                <w:b/>
                              </w:rPr>
                              <w:t>U</w:t>
                            </w:r>
                            <w:r w:rsidR="00E34F29">
                              <w:rPr>
                                <w:b/>
                              </w:rPr>
                              <w:t>ndergraduate Assist</w:t>
                            </w:r>
                            <w:r w:rsidR="00B61F29">
                              <w:rPr>
                                <w:b/>
                              </w:rPr>
                              <w:t>antship</w:t>
                            </w:r>
                            <w:r w:rsidR="002E045B">
                              <w:rPr>
                                <w:b/>
                              </w:rPr>
                              <w:t>s</w:t>
                            </w:r>
                            <w:r w:rsidR="00B61F29">
                              <w:rPr>
                                <w:b/>
                              </w:rPr>
                              <w:t xml:space="preserve"> </w:t>
                            </w:r>
                            <w:r w:rsidR="00864261" w:rsidRPr="004F7DF6">
                              <w:rPr>
                                <w:b/>
                              </w:rPr>
                              <w:t>(TA)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0D55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2.4pt;margin-top:3.75pt;width:305.2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" stroked="f">
                <v:textbox>
                  <w:txbxContent>
                    <w:p w14:paraId="041058EC" w14:textId="77777777" w:rsidR="004223E9" w:rsidRDefault="00997B32" w:rsidP="00997B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</w:t>
                      </w:r>
                      <w:r w:rsidR="00B61F29">
                        <w:rPr>
                          <w:b/>
                        </w:rPr>
                        <w:t xml:space="preserve">      </w:t>
                      </w:r>
                      <w:r w:rsidR="004F7DF6">
                        <w:rPr>
                          <w:b/>
                        </w:rPr>
                        <w:t xml:space="preserve">NOTICE OF </w:t>
                      </w:r>
                      <w:r w:rsidR="004223E9">
                        <w:rPr>
                          <w:b/>
                        </w:rPr>
                        <w:t xml:space="preserve">PROJECTED </w:t>
                      </w:r>
                      <w:r w:rsidR="00864261" w:rsidRPr="004F7DF6">
                        <w:rPr>
                          <w:b/>
                        </w:rPr>
                        <w:t xml:space="preserve">TEACHING </w:t>
                      </w:r>
                    </w:p>
                    <w:p w14:paraId="34B64826" w14:textId="7C6EA1C4" w:rsidR="00864261" w:rsidRPr="004F7DF6" w:rsidRDefault="004223E9" w:rsidP="00997B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</w:t>
                      </w:r>
                      <w:r w:rsidR="00864261" w:rsidRPr="004F7DF6">
                        <w:rPr>
                          <w:b/>
                        </w:rPr>
                        <w:t>ASSISTANTSHIPS</w:t>
                      </w:r>
                    </w:p>
                    <w:p w14:paraId="46DB851C" w14:textId="0CA64EBD" w:rsidR="00997B32" w:rsidRDefault="00997B32" w:rsidP="00997B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</w:t>
                      </w:r>
                      <w:r w:rsidR="00B61F29">
                        <w:rPr>
                          <w:b/>
                        </w:rPr>
                        <w:t xml:space="preserve">      </w:t>
                      </w:r>
                      <w:r w:rsidR="00864261" w:rsidRPr="00864261">
                        <w:rPr>
                          <w:b/>
                        </w:rPr>
                        <w:t>ACC</w:t>
                      </w:r>
                      <w:r w:rsidR="00F044DC">
                        <w:rPr>
                          <w:b/>
                        </w:rPr>
                        <w:t>OUNTING</w:t>
                      </w:r>
                      <w:r w:rsidR="007166DC">
                        <w:rPr>
                          <w:b/>
                        </w:rPr>
                        <w:t xml:space="preserve"> </w:t>
                      </w:r>
                      <w:r w:rsidR="00F044DC">
                        <w:rPr>
                          <w:b/>
                        </w:rPr>
                        <w:t xml:space="preserve">/ </w:t>
                      </w:r>
                      <w:r w:rsidR="007166DC">
                        <w:rPr>
                          <w:b/>
                        </w:rPr>
                        <w:t>FINA</w:t>
                      </w:r>
                      <w:r w:rsidR="00D9606B">
                        <w:rPr>
                          <w:b/>
                        </w:rPr>
                        <w:t>NCE</w:t>
                      </w:r>
                      <w:r w:rsidR="007166DC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/ MSCI AREAS  </w:t>
                      </w:r>
                    </w:p>
                    <w:p w14:paraId="5C131D6B" w14:textId="63276460" w:rsidR="00864261" w:rsidRPr="008A5A3E" w:rsidRDefault="00997B32" w:rsidP="00997B32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</w:rPr>
                        <w:t xml:space="preserve">      </w:t>
                      </w:r>
                      <w:r w:rsidR="00B61F29">
                        <w:rPr>
                          <w:b/>
                        </w:rPr>
                        <w:t xml:space="preserve">       </w:t>
                      </w:r>
                      <w:r w:rsidR="00141003">
                        <w:rPr>
                          <w:b/>
                        </w:rPr>
                        <w:t>F</w:t>
                      </w:r>
                      <w:r w:rsidR="00E34F29">
                        <w:rPr>
                          <w:b/>
                        </w:rPr>
                        <w:t xml:space="preserve">ALL </w:t>
                      </w:r>
                      <w:r w:rsidR="009A5D03">
                        <w:rPr>
                          <w:b/>
                        </w:rPr>
                        <w:t>202</w:t>
                      </w:r>
                      <w:r w:rsidR="0033601B">
                        <w:rPr>
                          <w:b/>
                        </w:rPr>
                        <w:t>6</w:t>
                      </w:r>
                      <w:r w:rsidR="009A5D03">
                        <w:rPr>
                          <w:b/>
                        </w:rPr>
                        <w:t xml:space="preserve"> </w:t>
                      </w:r>
                      <w:r w:rsidR="00864261" w:rsidRPr="004F7DF6">
                        <w:rPr>
                          <w:b/>
                        </w:rPr>
                        <w:t>U</w:t>
                      </w:r>
                      <w:r w:rsidR="00E34F29">
                        <w:rPr>
                          <w:b/>
                        </w:rPr>
                        <w:t>ndergraduate Assist</w:t>
                      </w:r>
                      <w:r w:rsidR="00B61F29">
                        <w:rPr>
                          <w:b/>
                        </w:rPr>
                        <w:t>antship</w:t>
                      </w:r>
                      <w:r w:rsidR="002E045B">
                        <w:rPr>
                          <w:b/>
                        </w:rPr>
                        <w:t>s</w:t>
                      </w:r>
                      <w:r w:rsidR="00B61F29">
                        <w:rPr>
                          <w:b/>
                        </w:rPr>
                        <w:t xml:space="preserve"> </w:t>
                      </w:r>
                      <w:r w:rsidR="00864261" w:rsidRPr="004F7DF6">
                        <w:rPr>
                          <w:b/>
                        </w:rPr>
                        <w:t>(TA)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792F1F43" wp14:editId="721FE510">
            <wp:extent cx="2133600" cy="923925"/>
            <wp:effectExtent l="0" t="0" r="0" b="0"/>
            <wp:docPr id="1" name="Picture 1" descr="ODETT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ETTE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70D">
        <w:rPr>
          <w:rFonts w:ascii="Arial" w:hAnsi="Arial" w:cs="Arial"/>
          <w:b/>
          <w:sz w:val="44"/>
          <w:szCs w:val="44"/>
        </w:rPr>
        <w:tab/>
      </w:r>
    </w:p>
    <w:p w14:paraId="535D84E4" w14:textId="0BF60D02" w:rsidR="008E61C3" w:rsidRPr="0055279C" w:rsidRDefault="00720CD9" w:rsidP="00B24B35">
      <w:pPr>
        <w:spacing w:after="120"/>
        <w:rPr>
          <w:rFonts w:asciiTheme="majorBidi" w:hAnsiTheme="majorBidi" w:cstheme="majorBidi"/>
          <w:sz w:val="22"/>
          <w:szCs w:val="22"/>
        </w:rPr>
      </w:pPr>
      <w:r w:rsidRPr="0055279C">
        <w:rPr>
          <w:rFonts w:asciiTheme="majorBidi" w:hAnsiTheme="majorBidi" w:cstheme="majorBidi"/>
          <w:sz w:val="22"/>
          <w:szCs w:val="22"/>
        </w:rPr>
        <w:t>In accordance with Article 1</w:t>
      </w:r>
      <w:r w:rsidR="004223E9" w:rsidRPr="0055279C">
        <w:rPr>
          <w:rFonts w:asciiTheme="majorBidi" w:hAnsiTheme="majorBidi" w:cstheme="majorBidi"/>
          <w:sz w:val="22"/>
          <w:szCs w:val="22"/>
        </w:rPr>
        <w:t>3</w:t>
      </w:r>
      <w:r w:rsidRPr="0055279C">
        <w:rPr>
          <w:rFonts w:asciiTheme="majorBidi" w:hAnsiTheme="majorBidi" w:cstheme="majorBidi"/>
          <w:sz w:val="22"/>
          <w:szCs w:val="22"/>
        </w:rPr>
        <w:t>:01 of the CUPE 4580 Collective Agreement</w:t>
      </w:r>
      <w:r w:rsidR="00AA59D5" w:rsidRPr="0055279C">
        <w:rPr>
          <w:rFonts w:asciiTheme="majorBidi" w:hAnsiTheme="majorBidi" w:cstheme="majorBidi"/>
          <w:sz w:val="22"/>
          <w:szCs w:val="22"/>
        </w:rPr>
        <w:t>,</w:t>
      </w:r>
      <w:r w:rsidRPr="0055279C">
        <w:rPr>
          <w:rFonts w:asciiTheme="majorBidi" w:hAnsiTheme="majorBidi" w:cstheme="majorBidi"/>
          <w:sz w:val="22"/>
          <w:szCs w:val="22"/>
        </w:rPr>
        <w:t xml:space="preserve"> the </w:t>
      </w:r>
      <w:r w:rsidR="00D27789" w:rsidRPr="0055279C">
        <w:rPr>
          <w:rFonts w:asciiTheme="majorBidi" w:hAnsiTheme="majorBidi" w:cstheme="majorBidi"/>
          <w:sz w:val="22"/>
          <w:szCs w:val="22"/>
        </w:rPr>
        <w:t xml:space="preserve">ODETTE SCHOOL OF BUSINESS </w:t>
      </w:r>
      <w:r w:rsidR="0085102D" w:rsidRPr="0055279C">
        <w:rPr>
          <w:rFonts w:asciiTheme="majorBidi" w:hAnsiTheme="majorBidi" w:cstheme="majorBidi"/>
          <w:sz w:val="22"/>
          <w:szCs w:val="22"/>
        </w:rPr>
        <w:t xml:space="preserve">invites applications for TA positions for the </w:t>
      </w:r>
      <w:r w:rsidR="00141003" w:rsidRPr="0055279C">
        <w:rPr>
          <w:rFonts w:asciiTheme="majorBidi" w:hAnsiTheme="majorBidi" w:cstheme="majorBidi"/>
          <w:sz w:val="22"/>
          <w:szCs w:val="22"/>
        </w:rPr>
        <w:t>Fall</w:t>
      </w:r>
      <w:r w:rsidR="0085102D" w:rsidRPr="0055279C">
        <w:rPr>
          <w:rFonts w:asciiTheme="majorBidi" w:hAnsiTheme="majorBidi" w:cstheme="majorBidi"/>
          <w:sz w:val="22"/>
          <w:szCs w:val="22"/>
        </w:rPr>
        <w:t xml:space="preserve"> term </w:t>
      </w:r>
      <w:r w:rsidR="00273FF7" w:rsidRPr="0055279C">
        <w:rPr>
          <w:rFonts w:asciiTheme="majorBidi" w:hAnsiTheme="majorBidi" w:cstheme="majorBidi"/>
          <w:sz w:val="22"/>
          <w:szCs w:val="22"/>
        </w:rPr>
        <w:t>202</w:t>
      </w:r>
      <w:r w:rsidR="0033601B" w:rsidRPr="0055279C">
        <w:rPr>
          <w:rFonts w:asciiTheme="majorBidi" w:hAnsiTheme="majorBidi" w:cstheme="majorBidi"/>
          <w:sz w:val="22"/>
          <w:szCs w:val="22"/>
        </w:rPr>
        <w:t>6</w:t>
      </w:r>
      <w:r w:rsidR="0085102D" w:rsidRPr="0055279C">
        <w:rPr>
          <w:rFonts w:asciiTheme="majorBidi" w:hAnsiTheme="majorBidi" w:cstheme="majorBidi"/>
          <w:sz w:val="22"/>
          <w:szCs w:val="22"/>
        </w:rPr>
        <w:t xml:space="preserve">. </w:t>
      </w:r>
      <w:r w:rsidR="00607F57" w:rsidRPr="0055279C">
        <w:rPr>
          <w:rFonts w:asciiTheme="majorBidi" w:hAnsiTheme="majorBidi" w:cstheme="majorBidi"/>
          <w:sz w:val="22"/>
          <w:szCs w:val="22"/>
        </w:rPr>
        <w:t xml:space="preserve">All </w:t>
      </w:r>
      <w:r w:rsidR="00242F70" w:rsidRPr="0055279C">
        <w:rPr>
          <w:rFonts w:asciiTheme="majorBidi" w:hAnsiTheme="majorBidi" w:cstheme="majorBidi"/>
          <w:sz w:val="22"/>
          <w:szCs w:val="22"/>
        </w:rPr>
        <w:t xml:space="preserve">projected </w:t>
      </w:r>
      <w:r w:rsidR="00607F57" w:rsidRPr="0055279C">
        <w:rPr>
          <w:rFonts w:asciiTheme="majorBidi" w:hAnsiTheme="majorBidi" w:cstheme="majorBidi"/>
          <w:sz w:val="22"/>
          <w:szCs w:val="22"/>
        </w:rPr>
        <w:t>positions</w:t>
      </w:r>
      <w:r w:rsidR="00EC681D" w:rsidRPr="0055279C">
        <w:rPr>
          <w:rFonts w:asciiTheme="majorBidi" w:hAnsiTheme="majorBidi" w:cstheme="majorBidi"/>
          <w:sz w:val="22"/>
          <w:szCs w:val="22"/>
        </w:rPr>
        <w:t xml:space="preserve"> and hours</w:t>
      </w:r>
      <w:r w:rsidR="00607F57" w:rsidRPr="0055279C">
        <w:rPr>
          <w:rFonts w:asciiTheme="majorBidi" w:hAnsiTheme="majorBidi" w:cstheme="majorBidi"/>
          <w:sz w:val="22"/>
          <w:szCs w:val="22"/>
        </w:rPr>
        <w:t xml:space="preserve"> are subject to </w:t>
      </w:r>
      <w:r w:rsidR="00EC681D" w:rsidRPr="0055279C">
        <w:rPr>
          <w:rFonts w:asciiTheme="majorBidi" w:hAnsiTheme="majorBidi" w:cstheme="majorBidi"/>
          <w:sz w:val="22"/>
          <w:szCs w:val="22"/>
        </w:rPr>
        <w:t>change and contingent upon</w:t>
      </w:r>
      <w:r w:rsidR="007811E5" w:rsidRPr="0055279C">
        <w:rPr>
          <w:rFonts w:asciiTheme="majorBidi" w:hAnsiTheme="majorBidi" w:cstheme="majorBidi"/>
          <w:sz w:val="22"/>
          <w:szCs w:val="22"/>
        </w:rPr>
        <w:t xml:space="preserve"> </w:t>
      </w:r>
      <w:r w:rsidR="00607F57" w:rsidRPr="0055279C">
        <w:rPr>
          <w:rFonts w:asciiTheme="majorBidi" w:hAnsiTheme="majorBidi" w:cstheme="majorBidi"/>
          <w:sz w:val="22"/>
          <w:szCs w:val="22"/>
        </w:rPr>
        <w:t>final budgetary approval and sufficient enrolment</w:t>
      </w:r>
      <w:r w:rsidR="00607F57" w:rsidRPr="0055279C">
        <w:rPr>
          <w:rFonts w:asciiTheme="majorBidi" w:hAnsiTheme="majorBidi" w:cstheme="majorBidi"/>
          <w:i/>
          <w:iCs/>
          <w:sz w:val="22"/>
          <w:szCs w:val="22"/>
        </w:rPr>
        <w:t xml:space="preserve">. </w:t>
      </w:r>
      <w:r w:rsidR="00BA5F82" w:rsidRPr="0055279C">
        <w:rPr>
          <w:rFonts w:asciiTheme="majorBidi" w:hAnsiTheme="majorBidi" w:cstheme="majorBidi"/>
          <w:sz w:val="22"/>
          <w:szCs w:val="22"/>
        </w:rPr>
        <w:t>The following courses usually require TA support</w:t>
      </w:r>
      <w:r w:rsidR="00607F57" w:rsidRPr="0055279C">
        <w:rPr>
          <w:rFonts w:asciiTheme="majorBidi" w:hAnsiTheme="majorBidi" w:cstheme="majorBidi"/>
          <w:sz w:val="22"/>
          <w:szCs w:val="22"/>
        </w:rPr>
        <w:t xml:space="preserve"> and are full term </w:t>
      </w:r>
      <w:r w:rsidR="00141003" w:rsidRPr="0055279C">
        <w:rPr>
          <w:rFonts w:asciiTheme="majorBidi" w:hAnsiTheme="majorBidi" w:cstheme="majorBidi"/>
          <w:sz w:val="22"/>
          <w:szCs w:val="22"/>
        </w:rPr>
        <w:t>Sept</w:t>
      </w:r>
      <w:r w:rsidR="005048B1" w:rsidRPr="0055279C">
        <w:rPr>
          <w:rFonts w:asciiTheme="majorBidi" w:hAnsiTheme="majorBidi" w:cstheme="majorBidi"/>
          <w:sz w:val="22"/>
          <w:szCs w:val="22"/>
        </w:rPr>
        <w:t>.</w:t>
      </w:r>
      <w:r w:rsidR="00141003" w:rsidRPr="0055279C">
        <w:rPr>
          <w:rFonts w:asciiTheme="majorBidi" w:hAnsiTheme="majorBidi" w:cstheme="majorBidi"/>
          <w:sz w:val="22"/>
          <w:szCs w:val="22"/>
        </w:rPr>
        <w:t xml:space="preserve"> </w:t>
      </w:r>
      <w:r w:rsidR="00AC5846" w:rsidRPr="0055279C">
        <w:rPr>
          <w:rFonts w:asciiTheme="majorBidi" w:hAnsiTheme="majorBidi" w:cstheme="majorBidi"/>
          <w:sz w:val="22"/>
          <w:szCs w:val="22"/>
        </w:rPr>
        <w:t>8</w:t>
      </w:r>
      <w:r w:rsidR="00141003" w:rsidRPr="0055279C">
        <w:rPr>
          <w:rFonts w:asciiTheme="majorBidi" w:hAnsiTheme="majorBidi" w:cstheme="majorBidi"/>
          <w:sz w:val="22"/>
          <w:szCs w:val="22"/>
        </w:rPr>
        <w:t xml:space="preserve"> </w:t>
      </w:r>
      <w:r w:rsidR="00607F57" w:rsidRPr="0055279C">
        <w:rPr>
          <w:rFonts w:asciiTheme="majorBidi" w:hAnsiTheme="majorBidi" w:cstheme="majorBidi"/>
          <w:sz w:val="22"/>
          <w:szCs w:val="22"/>
        </w:rPr>
        <w:t xml:space="preserve">– </w:t>
      </w:r>
      <w:r w:rsidR="00141003" w:rsidRPr="0055279C">
        <w:rPr>
          <w:rFonts w:asciiTheme="majorBidi" w:hAnsiTheme="majorBidi" w:cstheme="majorBidi"/>
          <w:sz w:val="22"/>
          <w:szCs w:val="22"/>
        </w:rPr>
        <w:t>Dec</w:t>
      </w:r>
      <w:r w:rsidR="005048B1" w:rsidRPr="0055279C">
        <w:rPr>
          <w:rFonts w:asciiTheme="majorBidi" w:hAnsiTheme="majorBidi" w:cstheme="majorBidi"/>
          <w:sz w:val="22"/>
          <w:szCs w:val="22"/>
        </w:rPr>
        <w:t>.</w:t>
      </w:r>
      <w:r w:rsidR="00141003" w:rsidRPr="0055279C">
        <w:rPr>
          <w:rFonts w:asciiTheme="majorBidi" w:hAnsiTheme="majorBidi" w:cstheme="majorBidi"/>
          <w:sz w:val="22"/>
          <w:szCs w:val="22"/>
        </w:rPr>
        <w:t xml:space="preserve"> 31</w:t>
      </w:r>
      <w:r w:rsidR="003747A5" w:rsidRPr="0055279C">
        <w:rPr>
          <w:rFonts w:asciiTheme="majorBidi" w:hAnsiTheme="majorBidi" w:cstheme="majorBidi"/>
          <w:sz w:val="22"/>
          <w:szCs w:val="22"/>
        </w:rPr>
        <w:t>, 202</w:t>
      </w:r>
      <w:r w:rsidR="0033601B" w:rsidRPr="0055279C">
        <w:rPr>
          <w:rFonts w:asciiTheme="majorBidi" w:hAnsiTheme="majorBidi" w:cstheme="majorBidi"/>
          <w:sz w:val="22"/>
          <w:szCs w:val="22"/>
        </w:rPr>
        <w:t>6</w:t>
      </w:r>
      <w:r w:rsidR="00607F57" w:rsidRPr="0055279C">
        <w:rPr>
          <w:rFonts w:asciiTheme="majorBidi" w:hAnsiTheme="majorBidi" w:cstheme="majorBidi"/>
          <w:sz w:val="22"/>
          <w:szCs w:val="22"/>
        </w:rPr>
        <w:t>.</w:t>
      </w:r>
    </w:p>
    <w:p w14:paraId="79E25418" w14:textId="709E0CD7" w:rsidR="001E188C" w:rsidRPr="00B60137" w:rsidRDefault="001E188C" w:rsidP="001E188C">
      <w:pPr>
        <w:rPr>
          <w:rStyle w:val="Hyperlink"/>
          <w:rFonts w:asciiTheme="majorBidi" w:hAnsiTheme="majorBidi" w:cstheme="majorBidi"/>
          <w:color w:val="auto"/>
          <w:sz w:val="22"/>
          <w:szCs w:val="22"/>
          <w:u w:val="none"/>
        </w:rPr>
      </w:pPr>
      <w:r w:rsidRPr="00B60137">
        <w:rPr>
          <w:rFonts w:asciiTheme="majorBidi" w:hAnsiTheme="majorBidi" w:cstheme="majorBidi"/>
          <w:sz w:val="22"/>
          <w:szCs w:val="22"/>
        </w:rPr>
        <w:t>Refer to the timetable (</w:t>
      </w:r>
      <w:hyperlink r:id="rId7" w:history="1">
        <w:r w:rsidRPr="00B60137">
          <w:rPr>
            <w:rStyle w:val="Hyperlink"/>
            <w:rFonts w:asciiTheme="majorBidi" w:hAnsiTheme="majorBidi" w:cstheme="majorBidi"/>
            <w:sz w:val="22"/>
            <w:szCs w:val="22"/>
          </w:rPr>
          <w:t>www.uwindsor.ca/registrar/timetable-information</w:t>
        </w:r>
      </w:hyperlink>
      <w:r w:rsidRPr="00B60137">
        <w:rPr>
          <w:rStyle w:val="Hyperlink"/>
          <w:rFonts w:asciiTheme="majorBidi" w:hAnsiTheme="majorBidi" w:cstheme="majorBidi"/>
          <w:color w:val="auto"/>
          <w:sz w:val="22"/>
          <w:szCs w:val="22"/>
          <w:u w:val="none"/>
        </w:rPr>
        <w:t>) for class information</w:t>
      </w:r>
      <w:r w:rsidR="00A924DB">
        <w:rPr>
          <w:rStyle w:val="Hyperlink"/>
          <w:rFonts w:asciiTheme="majorBidi" w:hAnsiTheme="majorBidi" w:cstheme="majorBidi"/>
          <w:color w:val="auto"/>
          <w:sz w:val="22"/>
          <w:szCs w:val="22"/>
          <w:u w:val="none"/>
        </w:rPr>
        <w:t>.</w:t>
      </w:r>
    </w:p>
    <w:p w14:paraId="5D57F549" w14:textId="77777777" w:rsidR="00B60137" w:rsidRPr="004A1D1D" w:rsidRDefault="00B60137" w:rsidP="001E188C">
      <w:pPr>
        <w:rPr>
          <w:rStyle w:val="Hyperlink"/>
          <w:rFonts w:ascii="Calibri" w:hAnsi="Calibri"/>
          <w:color w:val="auto"/>
          <w:sz w:val="20"/>
          <w:szCs w:val="20"/>
          <w:u w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685"/>
        <w:gridCol w:w="3685"/>
      </w:tblGrid>
      <w:tr w:rsidR="00DF0FB3" w:rsidRPr="00B60137" w14:paraId="4D406CA1" w14:textId="77777777" w:rsidTr="00DF0FB3">
        <w:trPr>
          <w:trHeight w:val="454"/>
          <w:jc w:val="center"/>
        </w:trPr>
        <w:tc>
          <w:tcPr>
            <w:tcW w:w="3685" w:type="dxa"/>
            <w:tcBorders>
              <w:right w:val="single" w:sz="4" w:space="0" w:color="auto"/>
            </w:tcBorders>
            <w:shd w:val="clear" w:color="auto" w:fill="FFFFFF"/>
          </w:tcPr>
          <w:p w14:paraId="5EA190E3" w14:textId="15BE8E5A" w:rsidR="00DF0FB3" w:rsidRPr="00B60137" w:rsidRDefault="00DF0FB3" w:rsidP="005B5DF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F11A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highlight w:val="yellow"/>
              </w:rPr>
              <w:t>ACCOUNTING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77404EE5" w14:textId="0FABFDEC" w:rsidR="00DF0FB3" w:rsidRPr="00B60137" w:rsidRDefault="00DF0FB3" w:rsidP="005B5DF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F11A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highlight w:val="yellow"/>
              </w:rPr>
              <w:t>FINANCE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076709A1" w14:textId="46B60E94" w:rsidR="00391D6A" w:rsidRPr="004F11A8" w:rsidRDefault="00391D6A" w:rsidP="0070672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F11A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highlight w:val="yellow"/>
              </w:rPr>
              <w:t>SUPPLY CHAIN M</w:t>
            </w:r>
            <w:r w:rsidR="00D9606B" w:rsidRPr="004F11A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highlight w:val="yellow"/>
              </w:rPr>
              <w:t>ANAGEMENT &amp;</w:t>
            </w:r>
          </w:p>
          <w:p w14:paraId="791F9FBF" w14:textId="65D07763" w:rsidR="00DF0FB3" w:rsidRPr="004F11A8" w:rsidRDefault="00391D6A" w:rsidP="0070672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highlight w:val="yellow"/>
                <w:u w:val="single"/>
              </w:rPr>
            </w:pPr>
            <w:r w:rsidRPr="004F11A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highlight w:val="yellow"/>
              </w:rPr>
              <w:t>DATA ANALYTICS</w:t>
            </w:r>
            <w:r w:rsidR="003D134D" w:rsidRPr="004F11A8">
              <w:rPr>
                <w:rFonts w:asciiTheme="majorBidi" w:hAnsiTheme="majorBidi" w:cstheme="majorBidi"/>
                <w:color w:val="000000"/>
                <w:sz w:val="20"/>
                <w:szCs w:val="20"/>
                <w:highlight w:val="yellow"/>
                <w:u w:val="single"/>
              </w:rPr>
              <w:t xml:space="preserve"> </w:t>
            </w:r>
          </w:p>
        </w:tc>
      </w:tr>
      <w:tr w:rsidR="00706728" w:rsidRPr="00B60137" w14:paraId="110A0F7D" w14:textId="14F020F5" w:rsidTr="00311E92">
        <w:trPr>
          <w:trHeight w:val="2249"/>
          <w:jc w:val="center"/>
        </w:trPr>
        <w:tc>
          <w:tcPr>
            <w:tcW w:w="3685" w:type="dxa"/>
            <w:tcBorders>
              <w:right w:val="single" w:sz="4" w:space="0" w:color="auto"/>
            </w:tcBorders>
            <w:shd w:val="clear" w:color="auto" w:fill="FFFFFF"/>
          </w:tcPr>
          <w:p w14:paraId="1601F206" w14:textId="77777777" w:rsidR="00706728" w:rsidRPr="00B60137" w:rsidRDefault="00706728" w:rsidP="005B5DF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u w:val="single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  <w:u w:val="single"/>
              </w:rPr>
              <w:t>Course #    # of positions    Total Hrs</w:t>
            </w:r>
          </w:p>
          <w:p w14:paraId="63AE8CCB" w14:textId="77777777" w:rsidR="00706728" w:rsidRPr="00B60137" w:rsidRDefault="00706728" w:rsidP="005B5DF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u w:val="single"/>
              </w:rPr>
            </w:pPr>
          </w:p>
          <w:p w14:paraId="3A5C45ED" w14:textId="3E6D28D0" w:rsidR="00706728" w:rsidRPr="00B60137" w:rsidRDefault="00706728" w:rsidP="00A15BA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ACCT 1510        </w:t>
            </w:r>
            <w:r w:rsidR="004A6FDC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   </w:t>
            </w:r>
            <w:r w:rsidR="00A15BA4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B93E99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hrs</w:t>
            </w:r>
            <w:r w:rsidR="00A15BA4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52389C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each</w:t>
            </w:r>
          </w:p>
          <w:p w14:paraId="00F36A72" w14:textId="16207BD3" w:rsidR="00706728" w:rsidRPr="00B60137" w:rsidRDefault="00706728" w:rsidP="00A15BA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ACCT 2510        1         </w:t>
            </w:r>
            <w:r w:rsidR="003E26FE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hrs</w:t>
            </w:r>
          </w:p>
          <w:p w14:paraId="1547469F" w14:textId="6FE615F6" w:rsidR="00706728" w:rsidRPr="00B60137" w:rsidRDefault="00706728" w:rsidP="00A15BA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ACCT 2520        </w:t>
            </w:r>
            <w:r w:rsidR="00B07B9D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    50 hrs</w:t>
            </w:r>
          </w:p>
          <w:p w14:paraId="6A6D05DF" w14:textId="20962343" w:rsidR="00706728" w:rsidRPr="00B60137" w:rsidRDefault="00706728" w:rsidP="00A15BA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ACCT 2550        </w:t>
            </w:r>
            <w:r w:rsidR="004A6FDC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</w:t>
            </w:r>
            <w:r w:rsidR="00A15BA4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</w:t>
            </w:r>
            <w:r w:rsidR="008625FA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  <w:r w:rsidR="00A15BA4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hrs</w:t>
            </w:r>
            <w:r w:rsidR="00A15BA4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52389C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each</w:t>
            </w:r>
          </w:p>
          <w:p w14:paraId="7387259F" w14:textId="7992C5A3" w:rsidR="00706728" w:rsidRPr="00B60137" w:rsidRDefault="00706728" w:rsidP="00A15BA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ACCT 3520        1         </w:t>
            </w:r>
            <w:r w:rsidR="007749BF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 hrs</w:t>
            </w:r>
          </w:p>
          <w:p w14:paraId="22BB329C" w14:textId="51435899" w:rsidR="00706728" w:rsidRPr="00B60137" w:rsidRDefault="00706728" w:rsidP="00A15BA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ACCT 3560        1         </w:t>
            </w:r>
            <w:r w:rsidR="008625FA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 hrs</w:t>
            </w:r>
          </w:p>
          <w:p w14:paraId="0DFEB2CA" w14:textId="776CA226" w:rsidR="00706728" w:rsidRPr="00B60137" w:rsidRDefault="00A97A29" w:rsidP="00A15BA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ACCT 3580        1         50 hrs</w:t>
            </w:r>
          </w:p>
          <w:p w14:paraId="7F1D99F0" w14:textId="0CE11DC9" w:rsidR="004A6FDC" w:rsidRPr="00B60137" w:rsidRDefault="004A6FDC" w:rsidP="004A6FD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ACCT 3600        1         50 hrs</w:t>
            </w:r>
          </w:p>
          <w:p w14:paraId="2DA792FC" w14:textId="4739865A" w:rsidR="004A6FDC" w:rsidRPr="00B60137" w:rsidRDefault="004A6FDC" w:rsidP="004A6FD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ACCT 3610        1         50 hrs</w:t>
            </w:r>
          </w:p>
          <w:p w14:paraId="10BE9EB3" w14:textId="3A4130EF" w:rsidR="004A6FDC" w:rsidRPr="00B60137" w:rsidRDefault="004A6FDC" w:rsidP="004A6FD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ACCT 4570        1         50 hrs</w:t>
            </w:r>
          </w:p>
          <w:p w14:paraId="7BDAE1A3" w14:textId="620AE4CD" w:rsidR="004A6FDC" w:rsidRPr="00B60137" w:rsidRDefault="004A6FDC" w:rsidP="004A6FD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ACCT 4590        1         50 hrs</w:t>
            </w:r>
          </w:p>
          <w:p w14:paraId="170F154A" w14:textId="1320953D" w:rsidR="004A6FDC" w:rsidRPr="00B60137" w:rsidRDefault="004A6FDC" w:rsidP="004A6FD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ACCT 4600        1         50 hrs</w:t>
            </w:r>
          </w:p>
          <w:p w14:paraId="108B554B" w14:textId="6C2FE6EC" w:rsidR="00012239" w:rsidRPr="00B60137" w:rsidRDefault="004A6FDC" w:rsidP="004A6FD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ACCT 4610        1         50 hrs  </w:t>
            </w:r>
          </w:p>
          <w:p w14:paraId="66551496" w14:textId="4C53CD3A" w:rsidR="004A6FDC" w:rsidRPr="00B60137" w:rsidRDefault="004A6FDC" w:rsidP="004A6FD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ACCT Tutor in </w:t>
            </w:r>
          </w:p>
          <w:p w14:paraId="66468FA0" w14:textId="37E97D17" w:rsidR="004A6FDC" w:rsidRPr="00B60137" w:rsidRDefault="004A6FDC" w:rsidP="004A6FD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1510 and 2550   </w:t>
            </w:r>
            <w:r w:rsidR="00A73893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3D134D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</w:t>
            </w:r>
            <w:r w:rsidR="00A65BB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5048B1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 hrs</w:t>
            </w:r>
            <w:r w:rsidR="005A267D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each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076D25EB" w14:textId="77777777" w:rsidR="00706728" w:rsidRPr="00B60137" w:rsidRDefault="00706728" w:rsidP="005B5DF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u w:val="single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  <w:u w:val="single"/>
              </w:rPr>
              <w:t>Course #    # of positions    Total Hrs</w:t>
            </w:r>
          </w:p>
          <w:p w14:paraId="01546EE2" w14:textId="77777777" w:rsidR="00706728" w:rsidRPr="00B60137" w:rsidRDefault="00706728" w:rsidP="005B5DF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  <w:p w14:paraId="6AD27016" w14:textId="77777777" w:rsidR="00912EE7" w:rsidRPr="00B60137" w:rsidRDefault="005A267D" w:rsidP="00DF0FB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FINA 2000</w:t>
            </w:r>
            <w:r w:rsidR="00912EE7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     1        50 hrs</w:t>
            </w:r>
          </w:p>
          <w:p w14:paraId="4C43788F" w14:textId="00BCECBB" w:rsidR="00DF0FB3" w:rsidRPr="00B60137" w:rsidRDefault="00DF0FB3" w:rsidP="00DF0FB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FINA 2700     </w:t>
            </w:r>
            <w:r w:rsidR="00012239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4        50 hrs each</w:t>
            </w:r>
          </w:p>
          <w:p w14:paraId="5374E70E" w14:textId="7AE66F11" w:rsidR="00DF0FB3" w:rsidRPr="00B60137" w:rsidRDefault="00DF0FB3" w:rsidP="00DF0FB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FINA 2710     </w:t>
            </w:r>
            <w:r w:rsidR="00012239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012239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        50 hrs each</w:t>
            </w:r>
          </w:p>
          <w:p w14:paraId="46D0ED83" w14:textId="2D77E8DA" w:rsidR="00DF0FB3" w:rsidRPr="00B60137" w:rsidRDefault="00DF0FB3" w:rsidP="00DF0FB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FINA 3710     </w:t>
            </w:r>
            <w:r w:rsidR="00012239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012239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1        50 hrs</w:t>
            </w:r>
          </w:p>
          <w:p w14:paraId="583483DE" w14:textId="221568DB" w:rsidR="00DF0FB3" w:rsidRPr="00B60137" w:rsidRDefault="00DF0FB3" w:rsidP="00DF0FB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FINA 37</w:t>
            </w:r>
            <w:r w:rsidR="006C60FF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0       </w:t>
            </w:r>
            <w:r w:rsidR="00012239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1        50 hrs</w:t>
            </w:r>
          </w:p>
          <w:p w14:paraId="4686140F" w14:textId="77777777" w:rsidR="007C3F03" w:rsidRPr="00B60137" w:rsidRDefault="007C3F03" w:rsidP="00DF0FB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FINA 4720          1        50 hrs</w:t>
            </w:r>
          </w:p>
          <w:p w14:paraId="59294EDF" w14:textId="77777777" w:rsidR="00133276" w:rsidRPr="00B60137" w:rsidRDefault="00133276" w:rsidP="00DF0FB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FINA 4740          1        50 hrs</w:t>
            </w:r>
          </w:p>
          <w:p w14:paraId="6502C45E" w14:textId="77777777" w:rsidR="00133276" w:rsidRPr="00B60137" w:rsidRDefault="00133276" w:rsidP="00DF0FB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FINA 4780          1        50 hrs</w:t>
            </w:r>
          </w:p>
          <w:p w14:paraId="48F2D4F0" w14:textId="2902A1B7" w:rsidR="00DF0FB3" w:rsidRPr="00B60137" w:rsidRDefault="00DF0FB3" w:rsidP="00DF0FB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FINA Tutor in </w:t>
            </w:r>
          </w:p>
          <w:p w14:paraId="69DBF85D" w14:textId="4FBF6A79" w:rsidR="00DF0FB3" w:rsidRPr="00B60137" w:rsidRDefault="00DF0FB3" w:rsidP="00DF0FB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2700 and 2710  </w:t>
            </w:r>
            <w:r w:rsidR="00012239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1      </w:t>
            </w:r>
            <w:r w:rsidR="0078095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50 hrs</w:t>
            </w:r>
            <w:r w:rsidR="00A65BB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each</w:t>
            </w:r>
          </w:p>
          <w:p w14:paraId="53236C99" w14:textId="4ECA003D" w:rsidR="00A44B27" w:rsidRPr="00B60137" w:rsidRDefault="00A44B27" w:rsidP="00BB5B3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648C7860" w14:textId="0C12ED7D" w:rsidR="00706728" w:rsidRPr="00B60137" w:rsidRDefault="00706728" w:rsidP="0070672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u w:val="single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  <w:u w:val="single"/>
              </w:rPr>
              <w:t>Course #    # of positions   Total Hrs</w:t>
            </w:r>
          </w:p>
          <w:p w14:paraId="318D7270" w14:textId="76A88B52" w:rsidR="00012239" w:rsidRPr="00B60137" w:rsidRDefault="00012239" w:rsidP="0070672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u w:val="single"/>
              </w:rPr>
            </w:pPr>
          </w:p>
          <w:p w14:paraId="3BB0C725" w14:textId="2BB24251" w:rsidR="00A97A29" w:rsidRPr="00B60137" w:rsidRDefault="00012239" w:rsidP="00BB5B3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MSCI 1000        </w:t>
            </w:r>
            <w:r w:rsidR="00F46E8D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    </w:t>
            </w:r>
            <w:r w:rsidR="00F20509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 hrs each</w:t>
            </w:r>
          </w:p>
          <w:p w14:paraId="674258F5" w14:textId="3927F291" w:rsidR="00012239" w:rsidRPr="00B60137" w:rsidRDefault="00012239" w:rsidP="00BB5B3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MSCI 2020        </w:t>
            </w:r>
            <w:r w:rsidR="00F20509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    </w:t>
            </w:r>
            <w:r w:rsidR="00F20509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 hrs each</w:t>
            </w:r>
          </w:p>
          <w:p w14:paraId="320445B8" w14:textId="0F04A1EE" w:rsidR="00012239" w:rsidRPr="00B60137" w:rsidRDefault="00012239" w:rsidP="00BB5B3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MSCI 2130        </w:t>
            </w:r>
            <w:r w:rsidR="00154595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    50 hrs </w:t>
            </w:r>
          </w:p>
          <w:p w14:paraId="23FD0AFD" w14:textId="0026A2CF" w:rsidR="00012239" w:rsidRPr="00B60137" w:rsidRDefault="00012239" w:rsidP="00BB5B3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MSCI 2200        2         </w:t>
            </w:r>
            <w:r w:rsidR="00154595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 hrs each</w:t>
            </w:r>
          </w:p>
          <w:p w14:paraId="7FDD7802" w14:textId="4954FE2A" w:rsidR="00012239" w:rsidRPr="00B60137" w:rsidRDefault="00012239" w:rsidP="00BB5B3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MSCI </w:t>
            </w:r>
            <w:r w:rsidR="00837DD7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3200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   1         </w:t>
            </w:r>
            <w:r w:rsidR="00837DD7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0 hrs </w:t>
            </w:r>
          </w:p>
          <w:p w14:paraId="19E0DEEA" w14:textId="5C4A1221" w:rsidR="00012239" w:rsidRPr="00B60137" w:rsidRDefault="00012239" w:rsidP="00BB5B3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MSCI </w:t>
            </w:r>
            <w:r w:rsidR="00837DD7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3310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   </w:t>
            </w:r>
            <w:r w:rsidR="001A0E40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    </w:t>
            </w:r>
            <w:r w:rsidR="001A0E40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0 hrs </w:t>
            </w:r>
            <w:r w:rsidR="001A0E40"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each</w:t>
            </w:r>
          </w:p>
          <w:p w14:paraId="1BB5EB52" w14:textId="6C7CA790" w:rsidR="00012239" w:rsidRPr="00B60137" w:rsidRDefault="00012239" w:rsidP="00BB5B3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601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MSCI 3410        1         50 hrs </w:t>
            </w:r>
          </w:p>
          <w:p w14:paraId="5B2D08AE" w14:textId="20A66A49" w:rsidR="00012239" w:rsidRPr="00B60137" w:rsidRDefault="00012239" w:rsidP="00BB5B3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14:paraId="396FCCE4" w14:textId="77777777" w:rsidR="005B2FC7" w:rsidRPr="00B60137" w:rsidRDefault="005B2FC7" w:rsidP="00F853B2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color w:val="000000"/>
          <w:sz w:val="22"/>
          <w:szCs w:val="22"/>
          <w:u w:val="single"/>
        </w:rPr>
      </w:pPr>
      <w:bookmarkStart w:id="0" w:name="_Hlk146886935"/>
      <w:bookmarkStart w:id="1" w:name="_Hlk99093109"/>
      <w:bookmarkStart w:id="2" w:name="_Hlk66266782"/>
      <w:bookmarkStart w:id="3" w:name="_Hlk66180064"/>
    </w:p>
    <w:p w14:paraId="797A212F" w14:textId="2F4C8762" w:rsidR="00F853B2" w:rsidRPr="00B60137" w:rsidRDefault="00F853B2" w:rsidP="00F853B2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/>
          <w:color w:val="FF0000"/>
          <w:sz w:val="22"/>
          <w:szCs w:val="22"/>
        </w:rPr>
      </w:pPr>
      <w:r w:rsidRPr="00B60137">
        <w:rPr>
          <w:rFonts w:asciiTheme="majorBidi" w:hAnsiTheme="majorBidi" w:cstheme="majorBidi"/>
          <w:b/>
          <w:color w:val="000000"/>
          <w:sz w:val="22"/>
          <w:szCs w:val="22"/>
          <w:u w:val="single"/>
        </w:rPr>
        <w:t>Expected TA duties</w:t>
      </w:r>
      <w:bookmarkStart w:id="4" w:name="_Hlk86308754"/>
      <w:r w:rsidR="00382A6D" w:rsidRPr="00B60137">
        <w:rPr>
          <w:rFonts w:asciiTheme="majorBidi" w:hAnsiTheme="majorBidi" w:cstheme="majorBidi"/>
          <w:b/>
          <w:color w:val="000000"/>
          <w:sz w:val="22"/>
          <w:szCs w:val="22"/>
          <w:u w:val="single"/>
        </w:rPr>
        <w:t>:</w:t>
      </w:r>
      <w:r w:rsidR="006E4060" w:rsidRPr="00B60137">
        <w:rPr>
          <w:rFonts w:asciiTheme="majorBidi" w:hAnsiTheme="majorBidi" w:cstheme="majorBidi"/>
          <w:b/>
          <w:color w:val="000000"/>
          <w:sz w:val="22"/>
          <w:szCs w:val="22"/>
        </w:rPr>
        <w:t xml:space="preserve">  </w:t>
      </w:r>
      <w:r w:rsidRPr="00B60137">
        <w:rPr>
          <w:rFonts w:asciiTheme="majorBidi" w:hAnsiTheme="majorBidi" w:cstheme="majorBidi"/>
          <w:color w:val="000000"/>
          <w:sz w:val="22"/>
          <w:szCs w:val="22"/>
        </w:rPr>
        <w:t>Projected duties are in accordance with article</w:t>
      </w:r>
      <w:r w:rsidR="007262FC" w:rsidRPr="00B60137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B60137">
        <w:rPr>
          <w:rFonts w:asciiTheme="majorBidi" w:hAnsiTheme="majorBidi" w:cstheme="majorBidi"/>
          <w:color w:val="000000"/>
          <w:sz w:val="22"/>
          <w:szCs w:val="22"/>
        </w:rPr>
        <w:t>1</w:t>
      </w:r>
      <w:r w:rsidR="00AA593B" w:rsidRPr="00B60137">
        <w:rPr>
          <w:rFonts w:asciiTheme="majorBidi" w:hAnsiTheme="majorBidi" w:cstheme="majorBidi"/>
          <w:color w:val="000000"/>
          <w:sz w:val="22"/>
          <w:szCs w:val="22"/>
        </w:rPr>
        <w:t>5</w:t>
      </w:r>
      <w:r w:rsidRPr="00B60137">
        <w:rPr>
          <w:rFonts w:asciiTheme="majorBidi" w:hAnsiTheme="majorBidi" w:cstheme="majorBidi"/>
          <w:color w:val="000000"/>
          <w:sz w:val="22"/>
          <w:szCs w:val="22"/>
        </w:rPr>
        <w:t>:03 and may include but are not limited to the following</w:t>
      </w:r>
      <w:r w:rsidR="005B7463" w:rsidRPr="00B60137">
        <w:rPr>
          <w:rFonts w:asciiTheme="majorBidi" w:hAnsiTheme="majorBidi" w:cstheme="majorBidi"/>
          <w:color w:val="000000"/>
          <w:sz w:val="22"/>
          <w:szCs w:val="22"/>
        </w:rPr>
        <w:t>:  proctoring of exams, holding office hours (in person/online), and grading assessments.</w:t>
      </w:r>
      <w:r w:rsidRPr="00B60137">
        <w:rPr>
          <w:rFonts w:asciiTheme="majorBidi" w:hAnsiTheme="majorBidi" w:cstheme="majorBidi"/>
          <w:bCs/>
          <w:i/>
          <w:color w:val="FF0000"/>
          <w:sz w:val="22"/>
          <w:szCs w:val="22"/>
        </w:rPr>
        <w:t xml:space="preserve"> </w:t>
      </w:r>
    </w:p>
    <w:p w14:paraId="144848B8" w14:textId="5F2D54C7" w:rsidR="00F853B2" w:rsidRPr="00B60137" w:rsidRDefault="00F853B2" w:rsidP="00F853B2">
      <w:pPr>
        <w:rPr>
          <w:rFonts w:asciiTheme="majorBidi" w:hAnsiTheme="majorBidi" w:cstheme="majorBidi"/>
          <w:sz w:val="22"/>
          <w:szCs w:val="22"/>
        </w:rPr>
      </w:pPr>
      <w:r w:rsidRPr="00B60137">
        <w:rPr>
          <w:rFonts w:asciiTheme="majorBidi" w:hAnsiTheme="majorBidi" w:cstheme="majorBidi"/>
          <w:b/>
          <w:bCs/>
          <w:sz w:val="22"/>
          <w:szCs w:val="22"/>
        </w:rPr>
        <w:t>Assistants cannot commence their GA/TA duties until email confirmation of the approval of their contract is received from Human Resources</w:t>
      </w:r>
      <w:r w:rsidRPr="00B60137">
        <w:rPr>
          <w:rFonts w:asciiTheme="majorBidi" w:hAnsiTheme="majorBidi" w:cstheme="majorBidi"/>
          <w:sz w:val="22"/>
          <w:szCs w:val="22"/>
        </w:rPr>
        <w:t xml:space="preserve"> </w:t>
      </w:r>
      <w:r w:rsidRPr="00B60137">
        <w:rPr>
          <w:rFonts w:asciiTheme="majorBidi" w:hAnsiTheme="majorBidi" w:cstheme="majorBidi"/>
          <w:b/>
          <w:bCs/>
          <w:sz w:val="22"/>
          <w:szCs w:val="22"/>
        </w:rPr>
        <w:t>(email titled “Authorization to Commence GA/TA Duties”</w:t>
      </w:r>
      <w:r w:rsidR="00F40956" w:rsidRPr="00B60137">
        <w:rPr>
          <w:rFonts w:asciiTheme="majorBidi" w:hAnsiTheme="majorBidi" w:cstheme="majorBidi"/>
          <w:b/>
          <w:bCs/>
          <w:sz w:val="22"/>
          <w:szCs w:val="22"/>
        </w:rPr>
        <w:t xml:space="preserve">, </w:t>
      </w:r>
      <w:r w:rsidR="00F40956" w:rsidRPr="00B60137">
        <w:rPr>
          <w:rFonts w:asciiTheme="majorBidi" w:hAnsiTheme="majorBidi" w:cstheme="majorBidi"/>
          <w:sz w:val="22"/>
          <w:szCs w:val="22"/>
        </w:rPr>
        <w:t>article 13:05</w:t>
      </w:r>
      <w:r w:rsidR="000B2FA6" w:rsidRPr="00B60137">
        <w:rPr>
          <w:rFonts w:asciiTheme="majorBidi" w:hAnsiTheme="majorBidi" w:cstheme="majorBidi"/>
          <w:sz w:val="22"/>
          <w:szCs w:val="22"/>
        </w:rPr>
        <w:t>)</w:t>
      </w:r>
    </w:p>
    <w:p w14:paraId="341A7B22" w14:textId="77777777" w:rsidR="00F853B2" w:rsidRPr="00B60137" w:rsidRDefault="00F853B2" w:rsidP="00F853B2">
      <w:pPr>
        <w:rPr>
          <w:rFonts w:asciiTheme="majorBidi" w:hAnsiTheme="majorBidi" w:cstheme="majorBidi"/>
          <w:sz w:val="22"/>
          <w:szCs w:val="22"/>
        </w:rPr>
      </w:pPr>
    </w:p>
    <w:bookmarkEnd w:id="4"/>
    <w:p w14:paraId="76F29B58" w14:textId="77777777" w:rsidR="00F853B2" w:rsidRPr="00B60137" w:rsidRDefault="00F853B2" w:rsidP="00F853B2">
      <w:pPr>
        <w:rPr>
          <w:rFonts w:asciiTheme="majorBidi" w:hAnsiTheme="majorBidi" w:cstheme="majorBidi"/>
          <w:sz w:val="22"/>
          <w:szCs w:val="22"/>
        </w:rPr>
      </w:pPr>
      <w:r w:rsidRPr="00B60137">
        <w:rPr>
          <w:rFonts w:asciiTheme="majorBidi" w:hAnsiTheme="majorBidi" w:cstheme="majorBidi"/>
          <w:sz w:val="22"/>
          <w:szCs w:val="22"/>
        </w:rPr>
        <w:t xml:space="preserve">TA employees are expected to make themselves available to report for all assigned duties, </w:t>
      </w:r>
      <w:r w:rsidRPr="00B60137">
        <w:rPr>
          <w:rFonts w:asciiTheme="majorBidi" w:hAnsiTheme="majorBidi" w:cstheme="majorBidi"/>
          <w:b/>
          <w:bCs/>
          <w:sz w:val="22"/>
          <w:szCs w:val="22"/>
        </w:rPr>
        <w:t>both in-person/on-campus and remote/online duties</w:t>
      </w:r>
      <w:r w:rsidRPr="00B60137">
        <w:rPr>
          <w:rFonts w:asciiTheme="majorBidi" w:hAnsiTheme="majorBidi" w:cstheme="majorBidi"/>
          <w:sz w:val="22"/>
          <w:szCs w:val="22"/>
        </w:rPr>
        <w:t>. Most classes across the University are held face-to-face on campus, and even online classes may require on-campus face-to-face duties.</w:t>
      </w:r>
    </w:p>
    <w:p w14:paraId="2EE5EC46" w14:textId="77777777" w:rsidR="00F853B2" w:rsidRPr="00B60137" w:rsidRDefault="00F853B2" w:rsidP="001E188C">
      <w:pPr>
        <w:rPr>
          <w:rFonts w:ascii="Calibri" w:hAnsi="Calibri" w:cs="Calibri"/>
          <w:sz w:val="22"/>
          <w:szCs w:val="22"/>
        </w:rPr>
      </w:pPr>
    </w:p>
    <w:bookmarkEnd w:id="0"/>
    <w:p w14:paraId="73123F6D" w14:textId="4F1FD6F2" w:rsidR="001636D6" w:rsidRPr="00B60137" w:rsidRDefault="00EE449C" w:rsidP="00EE449C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color w:val="000000"/>
          <w:sz w:val="22"/>
          <w:szCs w:val="22"/>
        </w:rPr>
      </w:pPr>
      <w:r w:rsidRPr="00B60137">
        <w:rPr>
          <w:rFonts w:asciiTheme="majorBidi" w:hAnsiTheme="majorBidi" w:cstheme="majorBidi"/>
          <w:b/>
          <w:bCs/>
          <w:color w:val="000000"/>
          <w:sz w:val="22"/>
          <w:szCs w:val="22"/>
          <w:u w:val="single"/>
        </w:rPr>
        <w:t>Eligibility requirements:</w:t>
      </w:r>
      <w:r w:rsidRPr="00B60137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 </w:t>
      </w:r>
      <w:r w:rsidR="00382A6D" w:rsidRPr="00B60137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 </w:t>
      </w:r>
      <w:r w:rsidRPr="00B60137">
        <w:rPr>
          <w:rFonts w:asciiTheme="majorBidi" w:hAnsiTheme="majorBidi" w:cstheme="majorBidi"/>
          <w:bCs/>
          <w:color w:val="000000"/>
          <w:sz w:val="22"/>
          <w:szCs w:val="22"/>
        </w:rPr>
        <w:t xml:space="preserve">Successful applicants must be available </w:t>
      </w:r>
      <w:r w:rsidR="004F522D" w:rsidRPr="00B60137">
        <w:rPr>
          <w:rFonts w:asciiTheme="majorBidi" w:hAnsiTheme="majorBidi" w:cstheme="majorBidi"/>
          <w:bCs/>
          <w:color w:val="000000"/>
          <w:sz w:val="22"/>
          <w:szCs w:val="22"/>
        </w:rPr>
        <w:t xml:space="preserve">to </w:t>
      </w:r>
      <w:r w:rsidR="001636D6" w:rsidRPr="00B60137">
        <w:rPr>
          <w:rFonts w:asciiTheme="majorBidi" w:hAnsiTheme="majorBidi" w:cstheme="majorBidi"/>
          <w:bCs/>
          <w:color w:val="000000"/>
          <w:sz w:val="22"/>
          <w:szCs w:val="22"/>
        </w:rPr>
        <w:t>attend at the specified time of the course/lab/exams as well as to report for all assigned duties, which may include both in-person/on-campus and remote/online duties. T</w:t>
      </w:r>
      <w:r w:rsidRPr="00B60137">
        <w:rPr>
          <w:rFonts w:asciiTheme="majorBidi" w:hAnsiTheme="majorBidi" w:cstheme="majorBidi"/>
          <w:bCs/>
          <w:color w:val="000000"/>
          <w:sz w:val="22"/>
          <w:szCs w:val="22"/>
        </w:rPr>
        <w:t>A appointments shall be offered to qualified applicants in accordance with the criteria specified in Article 1</w:t>
      </w:r>
      <w:r w:rsidR="001261CD" w:rsidRPr="00B60137">
        <w:rPr>
          <w:rFonts w:asciiTheme="majorBidi" w:hAnsiTheme="majorBidi" w:cstheme="majorBidi"/>
          <w:bCs/>
          <w:color w:val="000000"/>
          <w:sz w:val="22"/>
          <w:szCs w:val="22"/>
        </w:rPr>
        <w:t>3</w:t>
      </w:r>
      <w:r w:rsidRPr="00B60137">
        <w:rPr>
          <w:rFonts w:asciiTheme="majorBidi" w:hAnsiTheme="majorBidi" w:cstheme="majorBidi"/>
          <w:bCs/>
          <w:color w:val="000000"/>
          <w:sz w:val="22"/>
          <w:szCs w:val="22"/>
        </w:rPr>
        <w:t xml:space="preserve">:04 of the </w:t>
      </w:r>
      <w:r w:rsidR="001636D6" w:rsidRPr="00B60137">
        <w:rPr>
          <w:rFonts w:asciiTheme="majorBidi" w:hAnsiTheme="majorBidi" w:cstheme="majorBidi"/>
          <w:bCs/>
          <w:color w:val="000000"/>
          <w:sz w:val="22"/>
          <w:szCs w:val="22"/>
        </w:rPr>
        <w:t xml:space="preserve">CUPE4580 </w:t>
      </w:r>
      <w:r w:rsidRPr="00B60137">
        <w:rPr>
          <w:rFonts w:asciiTheme="majorBidi" w:hAnsiTheme="majorBidi" w:cstheme="majorBidi"/>
          <w:bCs/>
          <w:color w:val="000000"/>
          <w:sz w:val="22"/>
          <w:szCs w:val="22"/>
        </w:rPr>
        <w:t xml:space="preserve">Collective Agreement.  </w:t>
      </w:r>
    </w:p>
    <w:p w14:paraId="77209E12" w14:textId="03DE3AE5" w:rsidR="00EE449C" w:rsidRPr="00B60137" w:rsidRDefault="00EE449C" w:rsidP="00EE449C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color w:val="000000"/>
          <w:sz w:val="22"/>
          <w:szCs w:val="22"/>
        </w:rPr>
      </w:pPr>
      <w:r w:rsidRPr="00B60137">
        <w:rPr>
          <w:rFonts w:asciiTheme="majorBidi" w:hAnsiTheme="majorBidi" w:cstheme="majorBidi"/>
          <w:bCs/>
          <w:color w:val="000000"/>
          <w:sz w:val="22"/>
          <w:szCs w:val="22"/>
        </w:rPr>
        <w:t>To be eligible for a Teaching Assistantship you must be a registered undergrad</w:t>
      </w:r>
      <w:r w:rsidR="006E4060" w:rsidRPr="00B60137">
        <w:rPr>
          <w:rFonts w:asciiTheme="majorBidi" w:hAnsiTheme="majorBidi" w:cstheme="majorBidi"/>
          <w:bCs/>
          <w:color w:val="000000"/>
          <w:sz w:val="22"/>
          <w:szCs w:val="22"/>
        </w:rPr>
        <w:t>uate</w:t>
      </w:r>
      <w:r w:rsidRPr="00B60137">
        <w:rPr>
          <w:rFonts w:asciiTheme="majorBidi" w:hAnsiTheme="majorBidi" w:cstheme="majorBidi"/>
          <w:bCs/>
          <w:color w:val="000000"/>
          <w:sz w:val="22"/>
          <w:szCs w:val="22"/>
        </w:rPr>
        <w:t xml:space="preserve"> student:</w:t>
      </w:r>
    </w:p>
    <w:p w14:paraId="395D19B7" w14:textId="6323BC4F" w:rsidR="00EE449C" w:rsidRPr="00B60137" w:rsidRDefault="00EE449C" w:rsidP="001636D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Theme="majorBidi" w:hAnsiTheme="majorBidi" w:cstheme="majorBidi"/>
          <w:bCs/>
          <w:color w:val="000000"/>
          <w:sz w:val="22"/>
          <w:szCs w:val="22"/>
        </w:rPr>
      </w:pPr>
      <w:r w:rsidRPr="00B60137">
        <w:rPr>
          <w:rFonts w:asciiTheme="majorBidi" w:hAnsiTheme="majorBidi" w:cstheme="majorBidi"/>
          <w:bCs/>
          <w:color w:val="000000"/>
          <w:sz w:val="22"/>
          <w:szCs w:val="22"/>
        </w:rPr>
        <w:t xml:space="preserve">must be registered for the term of work at the time of </w:t>
      </w:r>
      <w:r w:rsidR="00F04BE5" w:rsidRPr="00B60137">
        <w:rPr>
          <w:rFonts w:asciiTheme="majorBidi" w:hAnsiTheme="majorBidi" w:cstheme="majorBidi"/>
          <w:bCs/>
          <w:color w:val="000000"/>
          <w:sz w:val="22"/>
          <w:szCs w:val="22"/>
        </w:rPr>
        <w:t>hiring.</w:t>
      </w:r>
      <w:r w:rsidRPr="00B60137"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</w:p>
    <w:p w14:paraId="43B06104" w14:textId="580F2926" w:rsidR="00EE449C" w:rsidRPr="00B60137" w:rsidRDefault="00EE449C" w:rsidP="001636D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Theme="majorBidi" w:hAnsiTheme="majorBidi" w:cstheme="majorBidi"/>
          <w:bCs/>
          <w:color w:val="000000"/>
          <w:sz w:val="22"/>
          <w:szCs w:val="22"/>
        </w:rPr>
      </w:pPr>
      <w:r w:rsidRPr="00B60137">
        <w:rPr>
          <w:rFonts w:asciiTheme="majorBidi" w:hAnsiTheme="majorBidi" w:cstheme="majorBidi"/>
          <w:bCs/>
          <w:color w:val="000000"/>
          <w:sz w:val="22"/>
          <w:szCs w:val="22"/>
        </w:rPr>
        <w:t xml:space="preserve">must maintain registration throughout the term and must be in good standing in the degree </w:t>
      </w:r>
      <w:r w:rsidR="00F04BE5" w:rsidRPr="00B60137">
        <w:rPr>
          <w:rFonts w:asciiTheme="majorBidi" w:hAnsiTheme="majorBidi" w:cstheme="majorBidi"/>
          <w:bCs/>
          <w:color w:val="000000"/>
          <w:sz w:val="22"/>
          <w:szCs w:val="22"/>
        </w:rPr>
        <w:t>program.</w:t>
      </w:r>
      <w:r w:rsidRPr="00B60137"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</w:p>
    <w:p w14:paraId="66B345C5" w14:textId="37716545" w:rsidR="001636D6" w:rsidRPr="00B60137" w:rsidRDefault="001636D6" w:rsidP="001636D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Theme="majorBidi" w:hAnsiTheme="majorBidi" w:cstheme="majorBidi"/>
          <w:bCs/>
          <w:color w:val="000000"/>
          <w:sz w:val="22"/>
          <w:szCs w:val="22"/>
        </w:rPr>
      </w:pPr>
      <w:r w:rsidRPr="00B60137">
        <w:rPr>
          <w:rFonts w:asciiTheme="majorBidi" w:hAnsiTheme="majorBidi" w:cstheme="majorBidi"/>
          <w:color w:val="000000"/>
          <w:sz w:val="22"/>
          <w:szCs w:val="22"/>
          <w:lang w:val="en-US"/>
        </w:rPr>
        <w:t>must be legally eligible to work in Canada on campus with a valid social insurance num</w:t>
      </w:r>
      <w:r w:rsidR="001261CD" w:rsidRPr="00B60137">
        <w:rPr>
          <w:rFonts w:asciiTheme="majorBidi" w:hAnsiTheme="majorBidi" w:cstheme="majorBidi"/>
          <w:color w:val="000000"/>
          <w:sz w:val="22"/>
          <w:szCs w:val="22"/>
          <w:lang w:val="en-US"/>
        </w:rPr>
        <w:t>ber</w:t>
      </w:r>
      <w:r w:rsidR="006C6DA5" w:rsidRPr="00B60137">
        <w:rPr>
          <w:rFonts w:asciiTheme="majorBidi" w:hAnsiTheme="majorBidi" w:cstheme="majorBidi"/>
          <w:color w:val="000000"/>
          <w:sz w:val="22"/>
          <w:szCs w:val="22"/>
          <w:lang w:val="en-US"/>
        </w:rPr>
        <w:t>. International st</w:t>
      </w:r>
      <w:r w:rsidR="00D67809" w:rsidRPr="00B60137">
        <w:rPr>
          <w:rFonts w:asciiTheme="majorBidi" w:hAnsiTheme="majorBidi" w:cstheme="majorBidi"/>
          <w:color w:val="000000"/>
          <w:sz w:val="22"/>
          <w:szCs w:val="22"/>
          <w:lang w:val="en-US"/>
        </w:rPr>
        <w:t xml:space="preserve">udents must hold </w:t>
      </w:r>
      <w:r w:rsidRPr="00B60137">
        <w:rPr>
          <w:rFonts w:asciiTheme="majorBidi" w:hAnsiTheme="majorBidi" w:cstheme="majorBidi"/>
          <w:color w:val="000000"/>
          <w:sz w:val="22"/>
          <w:szCs w:val="22"/>
          <w:lang w:val="en-US"/>
        </w:rPr>
        <w:t>a valid study permit</w:t>
      </w:r>
      <w:r w:rsidR="00D67809" w:rsidRPr="00B60137">
        <w:rPr>
          <w:rFonts w:asciiTheme="majorBidi" w:hAnsiTheme="majorBidi" w:cstheme="majorBidi"/>
          <w:color w:val="000000"/>
          <w:sz w:val="22"/>
          <w:szCs w:val="22"/>
          <w:lang w:val="en-US"/>
        </w:rPr>
        <w:t xml:space="preserve"> and meet all IRCC regulations to accept employment on campus</w:t>
      </w:r>
      <w:r w:rsidRPr="00B60137">
        <w:rPr>
          <w:rFonts w:asciiTheme="majorBidi" w:hAnsiTheme="majorBidi" w:cstheme="majorBidi"/>
          <w:color w:val="000000"/>
          <w:sz w:val="22"/>
          <w:szCs w:val="22"/>
          <w:lang w:val="en-US"/>
        </w:rPr>
        <w:t>.</w:t>
      </w:r>
      <w:r w:rsidRPr="00B60137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B60137"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</w:p>
    <w:p w14:paraId="1C68A7AE" w14:textId="77777777" w:rsidR="001636D6" w:rsidRPr="00B60137" w:rsidRDefault="001636D6" w:rsidP="001636D6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14:paraId="2B4BE0D9" w14:textId="7B50DE9E" w:rsidR="001636D6" w:rsidRPr="00B60137" w:rsidRDefault="001636D6" w:rsidP="001636D6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  <w:r w:rsidRPr="00B60137">
        <w:rPr>
          <w:rFonts w:asciiTheme="majorBidi" w:hAnsiTheme="majorBidi" w:cstheme="majorBidi"/>
          <w:color w:val="000000"/>
          <w:sz w:val="22"/>
          <w:szCs w:val="22"/>
        </w:rPr>
        <w:t xml:space="preserve">Teaching Assistants can be employed for no more than 100 TA hours per semester total per Article </w:t>
      </w:r>
      <w:r w:rsidRPr="00B60137">
        <w:rPr>
          <w:rFonts w:asciiTheme="majorBidi" w:hAnsiTheme="majorBidi" w:cstheme="majorBidi"/>
          <w:bCs/>
          <w:color w:val="000000"/>
          <w:sz w:val="22"/>
          <w:szCs w:val="22"/>
        </w:rPr>
        <w:t>1</w:t>
      </w:r>
      <w:r w:rsidR="00606403" w:rsidRPr="00B60137">
        <w:rPr>
          <w:rFonts w:asciiTheme="majorBidi" w:hAnsiTheme="majorBidi" w:cstheme="majorBidi"/>
          <w:bCs/>
          <w:color w:val="000000"/>
          <w:sz w:val="22"/>
          <w:szCs w:val="22"/>
        </w:rPr>
        <w:t>5</w:t>
      </w:r>
      <w:r w:rsidRPr="00B60137">
        <w:rPr>
          <w:rFonts w:asciiTheme="majorBidi" w:hAnsiTheme="majorBidi" w:cstheme="majorBidi"/>
          <w:bCs/>
          <w:color w:val="000000"/>
          <w:sz w:val="22"/>
          <w:szCs w:val="22"/>
        </w:rPr>
        <w:t xml:space="preserve"> of the CUPE 4580 Collective Agreement</w:t>
      </w:r>
      <w:r w:rsidRPr="00B60137">
        <w:rPr>
          <w:rFonts w:asciiTheme="majorBidi" w:hAnsiTheme="majorBidi" w:cstheme="majorBidi"/>
          <w:color w:val="000000"/>
          <w:sz w:val="22"/>
          <w:szCs w:val="22"/>
        </w:rPr>
        <w:t xml:space="preserve">. If you already hold or have applied for another TA position (in this or another department) note that the </w:t>
      </w:r>
      <w:r w:rsidRPr="00B60137">
        <w:rPr>
          <w:rFonts w:asciiTheme="majorBidi" w:hAnsiTheme="majorBidi" w:cstheme="majorBidi"/>
          <w:b/>
          <w:color w:val="000000"/>
          <w:sz w:val="22"/>
          <w:szCs w:val="22"/>
        </w:rPr>
        <w:t>total combined hours</w:t>
      </w:r>
      <w:r w:rsidRPr="00B60137">
        <w:rPr>
          <w:rFonts w:asciiTheme="majorBidi" w:hAnsiTheme="majorBidi" w:cstheme="majorBidi"/>
          <w:color w:val="000000"/>
          <w:sz w:val="22"/>
          <w:szCs w:val="22"/>
        </w:rPr>
        <w:t xml:space="preserve"> for all TA appointments held in all departments </w:t>
      </w:r>
      <w:r w:rsidRPr="00B60137">
        <w:rPr>
          <w:rFonts w:asciiTheme="majorBidi" w:hAnsiTheme="majorBidi" w:cstheme="majorBidi"/>
          <w:b/>
          <w:color w:val="000000"/>
          <w:sz w:val="22"/>
          <w:szCs w:val="22"/>
        </w:rPr>
        <w:t xml:space="preserve">cannot exceed 100 hours for </w:t>
      </w:r>
      <w:bookmarkStart w:id="5" w:name="_Hlk146886572"/>
      <w:r w:rsidRPr="00B60137">
        <w:rPr>
          <w:rFonts w:asciiTheme="majorBidi" w:hAnsiTheme="majorBidi" w:cstheme="majorBidi"/>
          <w:b/>
          <w:color w:val="000000"/>
          <w:sz w:val="22"/>
          <w:szCs w:val="22"/>
        </w:rPr>
        <w:t xml:space="preserve">the </w:t>
      </w:r>
      <w:r w:rsidR="007166DC" w:rsidRPr="00B60137">
        <w:rPr>
          <w:rFonts w:asciiTheme="majorBidi" w:hAnsiTheme="majorBidi" w:cstheme="majorBidi"/>
          <w:b/>
          <w:color w:val="000000"/>
          <w:sz w:val="22"/>
          <w:szCs w:val="22"/>
        </w:rPr>
        <w:t xml:space="preserve">Fall </w:t>
      </w:r>
      <w:r w:rsidRPr="00B60137">
        <w:rPr>
          <w:rFonts w:asciiTheme="majorBidi" w:hAnsiTheme="majorBidi" w:cstheme="majorBidi"/>
          <w:b/>
          <w:color w:val="000000"/>
          <w:sz w:val="22"/>
          <w:szCs w:val="22"/>
        </w:rPr>
        <w:t>term period (</w:t>
      </w:r>
      <w:r w:rsidR="007166DC" w:rsidRPr="00B60137">
        <w:rPr>
          <w:rFonts w:asciiTheme="majorBidi" w:hAnsiTheme="majorBidi" w:cstheme="majorBidi"/>
          <w:b/>
          <w:color w:val="000000"/>
          <w:sz w:val="22"/>
          <w:szCs w:val="22"/>
        </w:rPr>
        <w:t xml:space="preserve">Sept </w:t>
      </w:r>
      <w:r w:rsidR="00AC5846" w:rsidRPr="00B60137">
        <w:rPr>
          <w:rFonts w:asciiTheme="majorBidi" w:hAnsiTheme="majorBidi" w:cstheme="majorBidi"/>
          <w:b/>
          <w:color w:val="000000"/>
          <w:sz w:val="22"/>
          <w:szCs w:val="22"/>
        </w:rPr>
        <w:t>8</w:t>
      </w:r>
      <w:r w:rsidR="007166DC" w:rsidRPr="00B60137">
        <w:rPr>
          <w:rFonts w:asciiTheme="majorBidi" w:hAnsiTheme="majorBidi" w:cstheme="majorBidi"/>
          <w:b/>
          <w:color w:val="000000"/>
          <w:sz w:val="22"/>
          <w:szCs w:val="22"/>
        </w:rPr>
        <w:t xml:space="preserve"> – Dec 31)</w:t>
      </w:r>
      <w:r w:rsidRPr="00B60137">
        <w:rPr>
          <w:rFonts w:asciiTheme="majorBidi" w:hAnsiTheme="majorBidi" w:cstheme="majorBidi"/>
          <w:b/>
          <w:bCs/>
          <w:color w:val="000000"/>
          <w:sz w:val="22"/>
          <w:szCs w:val="22"/>
        </w:rPr>
        <w:t>.</w:t>
      </w:r>
      <w:bookmarkEnd w:id="5"/>
    </w:p>
    <w:p w14:paraId="268E9382" w14:textId="77777777" w:rsidR="005B2FC7" w:rsidRPr="00B60137" w:rsidRDefault="005B2FC7" w:rsidP="001636D6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color w:val="000000"/>
          <w:sz w:val="22"/>
          <w:szCs w:val="22"/>
        </w:rPr>
      </w:pPr>
    </w:p>
    <w:p w14:paraId="50FA9213" w14:textId="77777777" w:rsidR="0097578B" w:rsidRPr="00B60137" w:rsidRDefault="00E046A7" w:rsidP="00E046A7">
      <w:pPr>
        <w:autoSpaceDE w:val="0"/>
        <w:autoSpaceDN w:val="0"/>
        <w:adjustRightInd w:val="0"/>
        <w:spacing w:after="240"/>
        <w:jc w:val="both"/>
        <w:rPr>
          <w:rFonts w:asciiTheme="majorBidi" w:hAnsiTheme="majorBidi" w:cstheme="majorBidi"/>
          <w:b/>
          <w:iCs/>
          <w:sz w:val="22"/>
          <w:szCs w:val="22"/>
        </w:rPr>
      </w:pPr>
      <w:bookmarkStart w:id="6" w:name="_Hlk99092169"/>
      <w:bookmarkEnd w:id="1"/>
      <w:r w:rsidRPr="00B60137">
        <w:rPr>
          <w:rFonts w:asciiTheme="majorBidi" w:hAnsiTheme="majorBidi" w:cstheme="majorBidi"/>
          <w:b/>
          <w:iCs/>
          <w:sz w:val="22"/>
          <w:szCs w:val="22"/>
          <w:u w:val="single"/>
        </w:rPr>
        <w:t>Required essential qualifications</w:t>
      </w:r>
      <w:r w:rsidRPr="00B60137">
        <w:rPr>
          <w:rFonts w:asciiTheme="majorBidi" w:hAnsiTheme="majorBidi" w:cstheme="majorBidi"/>
          <w:b/>
          <w:iCs/>
          <w:sz w:val="22"/>
          <w:szCs w:val="22"/>
        </w:rPr>
        <w:t xml:space="preserve">: </w:t>
      </w:r>
      <w:r w:rsidR="001E00CF" w:rsidRPr="00B60137">
        <w:rPr>
          <w:rFonts w:asciiTheme="majorBidi" w:hAnsiTheme="majorBidi" w:cstheme="majorBidi"/>
          <w:b/>
          <w:iCs/>
          <w:sz w:val="22"/>
          <w:szCs w:val="22"/>
        </w:rPr>
        <w:t>Successful applicants must meet all essential qualifications</w:t>
      </w:r>
      <w:r w:rsidR="0097578B" w:rsidRPr="00B60137">
        <w:rPr>
          <w:rFonts w:asciiTheme="majorBidi" w:hAnsiTheme="majorBidi" w:cstheme="majorBidi"/>
          <w:b/>
          <w:iCs/>
          <w:sz w:val="22"/>
          <w:szCs w:val="22"/>
        </w:rPr>
        <w:t>.</w:t>
      </w:r>
    </w:p>
    <w:p w14:paraId="2FEA61CA" w14:textId="77777777" w:rsidR="00025DDD" w:rsidRPr="00B60137" w:rsidRDefault="0097578B" w:rsidP="00E046A7">
      <w:pPr>
        <w:autoSpaceDE w:val="0"/>
        <w:autoSpaceDN w:val="0"/>
        <w:adjustRightInd w:val="0"/>
        <w:spacing w:after="240"/>
        <w:jc w:val="both"/>
        <w:rPr>
          <w:rFonts w:asciiTheme="majorBidi" w:hAnsiTheme="majorBidi" w:cstheme="majorBidi"/>
          <w:bCs/>
          <w:sz w:val="22"/>
          <w:szCs w:val="22"/>
        </w:rPr>
      </w:pPr>
      <w:r w:rsidRPr="00B60137">
        <w:rPr>
          <w:rFonts w:asciiTheme="majorBidi" w:hAnsiTheme="majorBidi" w:cstheme="majorBidi"/>
          <w:bCs/>
          <w:sz w:val="22"/>
          <w:szCs w:val="22"/>
        </w:rPr>
        <w:t>M</w:t>
      </w:r>
      <w:r w:rsidR="001031FE" w:rsidRPr="00B60137">
        <w:rPr>
          <w:rFonts w:asciiTheme="majorBidi" w:hAnsiTheme="majorBidi" w:cstheme="majorBidi"/>
          <w:bCs/>
          <w:sz w:val="22"/>
          <w:szCs w:val="22"/>
        </w:rPr>
        <w:t xml:space="preserve">ust be a </w:t>
      </w:r>
      <w:r w:rsidR="00F04BE5" w:rsidRPr="00B60137">
        <w:rPr>
          <w:rFonts w:asciiTheme="majorBidi" w:hAnsiTheme="majorBidi" w:cstheme="majorBidi"/>
          <w:bCs/>
          <w:sz w:val="22"/>
          <w:szCs w:val="22"/>
        </w:rPr>
        <w:t>business</w:t>
      </w:r>
      <w:r w:rsidR="001031FE" w:rsidRPr="00B60137">
        <w:rPr>
          <w:rFonts w:asciiTheme="majorBidi" w:hAnsiTheme="majorBidi" w:cstheme="majorBidi"/>
          <w:bCs/>
          <w:sz w:val="22"/>
          <w:szCs w:val="22"/>
        </w:rPr>
        <w:t xml:space="preserve"> student and successfully passed the course with an 80% or better; </w:t>
      </w:r>
      <w:r w:rsidR="0065760D" w:rsidRPr="00B60137">
        <w:rPr>
          <w:rFonts w:asciiTheme="majorBidi" w:hAnsiTheme="majorBidi" w:cstheme="majorBidi"/>
          <w:bCs/>
          <w:sz w:val="22"/>
          <w:szCs w:val="22"/>
        </w:rPr>
        <w:t xml:space="preserve">Tutor position must have 85%; </w:t>
      </w:r>
      <w:r w:rsidR="001031FE" w:rsidRPr="00B60137">
        <w:rPr>
          <w:rFonts w:asciiTheme="majorBidi" w:hAnsiTheme="majorBidi" w:cstheme="majorBidi"/>
          <w:bCs/>
          <w:sz w:val="22"/>
          <w:szCs w:val="22"/>
        </w:rPr>
        <w:t xml:space="preserve">an </w:t>
      </w:r>
      <w:r w:rsidR="001031FE" w:rsidRPr="00B60137">
        <w:rPr>
          <w:rFonts w:asciiTheme="majorBidi" w:hAnsiTheme="majorBidi" w:cstheme="majorBidi"/>
          <w:bCs/>
          <w:sz w:val="22"/>
          <w:szCs w:val="22"/>
          <w:u w:val="single"/>
        </w:rPr>
        <w:t>overall GPA of 70.0</w:t>
      </w:r>
      <w:r w:rsidR="001031FE" w:rsidRPr="00B60137">
        <w:rPr>
          <w:rFonts w:asciiTheme="majorBidi" w:hAnsiTheme="majorBidi" w:cstheme="majorBidi"/>
          <w:bCs/>
          <w:sz w:val="22"/>
          <w:szCs w:val="22"/>
        </w:rPr>
        <w:t xml:space="preserve">; must have good communication skills, reliable internet connection with video and audio capabilities and familiarity with software such as MS Teams, </w:t>
      </w:r>
      <w:r w:rsidR="00706B5B" w:rsidRPr="00B60137">
        <w:rPr>
          <w:rFonts w:asciiTheme="majorBidi" w:hAnsiTheme="majorBidi" w:cstheme="majorBidi"/>
          <w:bCs/>
          <w:sz w:val="22"/>
          <w:szCs w:val="22"/>
        </w:rPr>
        <w:t>Brightspace</w:t>
      </w:r>
      <w:r w:rsidR="001031FE" w:rsidRPr="00B60137">
        <w:rPr>
          <w:rFonts w:asciiTheme="majorBidi" w:hAnsiTheme="majorBidi" w:cstheme="majorBidi"/>
          <w:bCs/>
          <w:sz w:val="22"/>
          <w:szCs w:val="22"/>
        </w:rPr>
        <w:t xml:space="preserve">. </w:t>
      </w:r>
    </w:p>
    <w:p w14:paraId="6C0F080D" w14:textId="6B627518" w:rsidR="001031FE" w:rsidRPr="00B60137" w:rsidRDefault="00AD1B3D" w:rsidP="00E046A7">
      <w:pPr>
        <w:autoSpaceDE w:val="0"/>
        <w:autoSpaceDN w:val="0"/>
        <w:adjustRightInd w:val="0"/>
        <w:spacing w:after="240"/>
        <w:jc w:val="both"/>
        <w:rPr>
          <w:rStyle w:val="Hyperlink"/>
          <w:rFonts w:asciiTheme="majorBidi" w:hAnsiTheme="majorBidi" w:cstheme="majorBidi"/>
          <w:bCs/>
          <w:color w:val="auto"/>
          <w:sz w:val="22"/>
          <w:szCs w:val="22"/>
          <w:u w:val="none"/>
        </w:rPr>
      </w:pPr>
      <w:r w:rsidRPr="00B60137">
        <w:rPr>
          <w:rFonts w:asciiTheme="majorBidi" w:hAnsiTheme="majorBidi" w:cstheme="majorBidi"/>
          <w:b/>
          <w:sz w:val="22"/>
          <w:szCs w:val="22"/>
          <w:u w:val="single"/>
        </w:rPr>
        <w:t>Preferred qualifications</w:t>
      </w:r>
      <w:r w:rsidRPr="00B60137">
        <w:rPr>
          <w:rFonts w:asciiTheme="majorBidi" w:hAnsiTheme="majorBidi" w:cstheme="majorBidi"/>
          <w:bCs/>
          <w:sz w:val="22"/>
          <w:szCs w:val="22"/>
        </w:rPr>
        <w:t xml:space="preserve">:  </w:t>
      </w:r>
      <w:r w:rsidR="000E5F3F" w:rsidRPr="00B60137">
        <w:rPr>
          <w:rStyle w:val="Hyperlink"/>
          <w:rFonts w:asciiTheme="majorBidi" w:hAnsiTheme="majorBidi" w:cstheme="majorBidi"/>
          <w:bCs/>
          <w:color w:val="auto"/>
          <w:sz w:val="22"/>
          <w:szCs w:val="22"/>
          <w:u w:val="none"/>
        </w:rPr>
        <w:t>Preference will be given to applicants in area of their specialization.</w:t>
      </w:r>
    </w:p>
    <w:bookmarkEnd w:id="2"/>
    <w:bookmarkEnd w:id="3"/>
    <w:bookmarkEnd w:id="6"/>
    <w:p w14:paraId="70A089C5" w14:textId="6FE960C7" w:rsidR="004D17B1" w:rsidRPr="00034B20" w:rsidRDefault="00720CD9" w:rsidP="00D9606B">
      <w:pPr>
        <w:jc w:val="center"/>
        <w:rPr>
          <w:rFonts w:asciiTheme="majorBidi" w:hAnsiTheme="majorBidi" w:cstheme="majorBidi"/>
          <w:u w:val="single"/>
        </w:rPr>
      </w:pPr>
      <w:r w:rsidRPr="00034B20">
        <w:rPr>
          <w:rFonts w:asciiTheme="majorBidi" w:hAnsiTheme="majorBidi" w:cstheme="majorBidi"/>
          <w:b/>
          <w:highlight w:val="yellow"/>
        </w:rPr>
        <w:t xml:space="preserve">Deadline for receiving </w:t>
      </w:r>
      <w:r w:rsidR="00034B20">
        <w:rPr>
          <w:rFonts w:asciiTheme="majorBidi" w:hAnsiTheme="majorBidi" w:cstheme="majorBidi"/>
          <w:b/>
          <w:highlight w:val="yellow"/>
        </w:rPr>
        <w:t xml:space="preserve">TA </w:t>
      </w:r>
      <w:r w:rsidRPr="00034B20">
        <w:rPr>
          <w:rFonts w:asciiTheme="majorBidi" w:hAnsiTheme="majorBidi" w:cstheme="majorBidi"/>
          <w:b/>
          <w:highlight w:val="yellow"/>
        </w:rPr>
        <w:t xml:space="preserve">applications for </w:t>
      </w:r>
      <w:r w:rsidR="00141003" w:rsidRPr="00034B20">
        <w:rPr>
          <w:rFonts w:asciiTheme="majorBidi" w:hAnsiTheme="majorBidi" w:cstheme="majorBidi"/>
          <w:b/>
          <w:highlight w:val="yellow"/>
        </w:rPr>
        <w:t xml:space="preserve">Fall </w:t>
      </w:r>
      <w:r w:rsidR="003747A5" w:rsidRPr="00034B20">
        <w:rPr>
          <w:rFonts w:asciiTheme="majorBidi" w:hAnsiTheme="majorBidi" w:cstheme="majorBidi"/>
          <w:b/>
          <w:highlight w:val="yellow"/>
        </w:rPr>
        <w:t>202</w:t>
      </w:r>
      <w:r w:rsidR="00AC5846" w:rsidRPr="00034B20">
        <w:rPr>
          <w:rFonts w:asciiTheme="majorBidi" w:hAnsiTheme="majorBidi" w:cstheme="majorBidi"/>
          <w:b/>
          <w:highlight w:val="yellow"/>
        </w:rPr>
        <w:t>6</w:t>
      </w:r>
      <w:r w:rsidRPr="00034B20">
        <w:rPr>
          <w:rFonts w:asciiTheme="majorBidi" w:hAnsiTheme="majorBidi" w:cstheme="majorBidi"/>
          <w:b/>
          <w:highlight w:val="yellow"/>
        </w:rPr>
        <w:t xml:space="preserve"> </w:t>
      </w:r>
      <w:r w:rsidR="00A94037" w:rsidRPr="00034B20">
        <w:rPr>
          <w:rFonts w:asciiTheme="majorBidi" w:hAnsiTheme="majorBidi" w:cstheme="majorBidi"/>
          <w:b/>
          <w:highlight w:val="yellow"/>
        </w:rPr>
        <w:t xml:space="preserve">is </w:t>
      </w:r>
      <w:r w:rsidR="00A16882" w:rsidRPr="00034B20">
        <w:rPr>
          <w:rFonts w:asciiTheme="majorBidi" w:hAnsiTheme="majorBidi" w:cstheme="majorBidi"/>
          <w:b/>
          <w:highlight w:val="yellow"/>
          <w:u w:val="single"/>
        </w:rPr>
        <w:t>July 1</w:t>
      </w:r>
      <w:r w:rsidR="00904DC4" w:rsidRPr="00034B20">
        <w:rPr>
          <w:rFonts w:asciiTheme="majorBidi" w:hAnsiTheme="majorBidi" w:cstheme="majorBidi"/>
          <w:b/>
          <w:highlight w:val="yellow"/>
          <w:u w:val="single"/>
        </w:rPr>
        <w:t>7</w:t>
      </w:r>
      <w:r w:rsidR="003747A5" w:rsidRPr="00034B20">
        <w:rPr>
          <w:rFonts w:asciiTheme="majorBidi" w:hAnsiTheme="majorBidi" w:cstheme="majorBidi"/>
          <w:b/>
          <w:highlight w:val="yellow"/>
          <w:u w:val="single"/>
        </w:rPr>
        <w:t xml:space="preserve">, </w:t>
      </w:r>
      <w:proofErr w:type="gramStart"/>
      <w:r w:rsidR="003747A5" w:rsidRPr="00034B20">
        <w:rPr>
          <w:rFonts w:asciiTheme="majorBidi" w:hAnsiTheme="majorBidi" w:cstheme="majorBidi"/>
          <w:b/>
          <w:highlight w:val="yellow"/>
          <w:u w:val="single"/>
        </w:rPr>
        <w:t>202</w:t>
      </w:r>
      <w:r w:rsidR="00AC5846" w:rsidRPr="00034B20">
        <w:rPr>
          <w:rFonts w:asciiTheme="majorBidi" w:hAnsiTheme="majorBidi" w:cstheme="majorBidi"/>
          <w:b/>
          <w:highlight w:val="yellow"/>
          <w:u w:val="single"/>
        </w:rPr>
        <w:t>6</w:t>
      </w:r>
      <w:proofErr w:type="gramEnd"/>
      <w:r w:rsidR="003747A5" w:rsidRPr="00034B20">
        <w:rPr>
          <w:rFonts w:asciiTheme="majorBidi" w:hAnsiTheme="majorBidi" w:cstheme="majorBidi"/>
          <w:b/>
          <w:highlight w:val="yellow"/>
          <w:u w:val="single"/>
        </w:rPr>
        <w:t xml:space="preserve"> </w:t>
      </w:r>
      <w:r w:rsidR="0074443F" w:rsidRPr="00034B20">
        <w:rPr>
          <w:rFonts w:asciiTheme="majorBidi" w:hAnsiTheme="majorBidi" w:cstheme="majorBidi"/>
          <w:b/>
          <w:highlight w:val="yellow"/>
          <w:u w:val="single"/>
        </w:rPr>
        <w:t xml:space="preserve">at </w:t>
      </w:r>
      <w:r w:rsidR="000D5CAD" w:rsidRPr="00034B20">
        <w:rPr>
          <w:rFonts w:asciiTheme="majorBidi" w:hAnsiTheme="majorBidi" w:cstheme="majorBidi"/>
          <w:b/>
          <w:highlight w:val="yellow"/>
          <w:u w:val="single"/>
        </w:rPr>
        <w:t>12</w:t>
      </w:r>
      <w:r w:rsidR="00A94037" w:rsidRPr="00034B20">
        <w:rPr>
          <w:rFonts w:asciiTheme="majorBidi" w:hAnsiTheme="majorBidi" w:cstheme="majorBidi"/>
          <w:b/>
          <w:highlight w:val="yellow"/>
          <w:u w:val="single"/>
        </w:rPr>
        <w:t>:00 PM</w:t>
      </w:r>
    </w:p>
    <w:p w14:paraId="215D7998" w14:textId="77777777" w:rsidR="00904DC4" w:rsidRPr="00034B20" w:rsidRDefault="00904DC4" w:rsidP="00D9606B">
      <w:pPr>
        <w:jc w:val="center"/>
        <w:rPr>
          <w:rFonts w:asciiTheme="majorBidi" w:hAnsiTheme="majorBidi" w:cstheme="majorBidi"/>
        </w:rPr>
      </w:pPr>
    </w:p>
    <w:p w14:paraId="640C3F54" w14:textId="50F79BC7" w:rsidR="00C04BA5" w:rsidRPr="00034B20" w:rsidRDefault="005B06E6" w:rsidP="00D9606B">
      <w:pPr>
        <w:jc w:val="center"/>
        <w:rPr>
          <w:rFonts w:asciiTheme="majorBidi" w:hAnsiTheme="majorBidi" w:cstheme="majorBidi"/>
          <w:b/>
          <w:bCs/>
          <w:highlight w:val="yellow"/>
        </w:rPr>
      </w:pPr>
      <w:r w:rsidRPr="00034B20">
        <w:rPr>
          <w:rFonts w:asciiTheme="majorBidi" w:hAnsiTheme="majorBidi" w:cstheme="majorBidi"/>
          <w:b/>
          <w:bCs/>
          <w:highlight w:val="yellow"/>
        </w:rPr>
        <w:t>Application forms are available from the Odette webpage</w:t>
      </w:r>
      <w:r w:rsidR="00C04BA5" w:rsidRPr="00034B20">
        <w:rPr>
          <w:rFonts w:asciiTheme="majorBidi" w:hAnsiTheme="majorBidi" w:cstheme="majorBidi"/>
          <w:b/>
          <w:bCs/>
          <w:highlight w:val="yellow"/>
        </w:rPr>
        <w:t xml:space="preserve"> </w:t>
      </w:r>
      <w:hyperlink r:id="rId8" w:history="1">
        <w:r w:rsidR="00C04BA5" w:rsidRPr="00034B20">
          <w:rPr>
            <w:rStyle w:val="Hyperlink"/>
            <w:rFonts w:asciiTheme="majorBidi" w:hAnsiTheme="majorBidi" w:cstheme="majorBidi"/>
            <w:b/>
            <w:bCs/>
            <w:color w:val="auto"/>
            <w:highlight w:val="yellow"/>
          </w:rPr>
          <w:t>www.uwindsor.ca/business</w:t>
        </w:r>
      </w:hyperlink>
    </w:p>
    <w:p w14:paraId="66CF0EF9" w14:textId="13E26D08" w:rsidR="00D27789" w:rsidRPr="00034B20" w:rsidRDefault="002A2ADC" w:rsidP="00D9606B">
      <w:pPr>
        <w:jc w:val="center"/>
        <w:rPr>
          <w:rFonts w:asciiTheme="majorBidi" w:hAnsiTheme="majorBidi" w:cstheme="majorBidi"/>
          <w:b/>
          <w:bCs/>
        </w:rPr>
      </w:pPr>
      <w:r w:rsidRPr="00034B20">
        <w:rPr>
          <w:rFonts w:asciiTheme="majorBidi" w:hAnsiTheme="majorBidi" w:cstheme="majorBidi"/>
          <w:b/>
          <w:bCs/>
          <w:highlight w:val="yellow"/>
        </w:rPr>
        <w:t>Submit c</w:t>
      </w:r>
      <w:r w:rsidR="005B06E6" w:rsidRPr="00034B20">
        <w:rPr>
          <w:rFonts w:asciiTheme="majorBidi" w:hAnsiTheme="majorBidi" w:cstheme="majorBidi"/>
          <w:b/>
          <w:bCs/>
          <w:highlight w:val="yellow"/>
        </w:rPr>
        <w:t xml:space="preserve">ompleted applications </w:t>
      </w:r>
      <w:r w:rsidRPr="00034B20">
        <w:rPr>
          <w:rFonts w:asciiTheme="majorBidi" w:hAnsiTheme="majorBidi" w:cstheme="majorBidi"/>
          <w:b/>
          <w:bCs/>
          <w:highlight w:val="yellow"/>
        </w:rPr>
        <w:t>v</w:t>
      </w:r>
      <w:r w:rsidR="005B06E6" w:rsidRPr="00034B20">
        <w:rPr>
          <w:rFonts w:asciiTheme="majorBidi" w:hAnsiTheme="majorBidi" w:cstheme="majorBidi"/>
          <w:b/>
          <w:bCs/>
          <w:highlight w:val="yellow"/>
        </w:rPr>
        <w:t xml:space="preserve">ia email to </w:t>
      </w:r>
      <w:r w:rsidR="00702B03" w:rsidRPr="00034B20">
        <w:rPr>
          <w:rFonts w:asciiTheme="majorBidi" w:hAnsiTheme="majorBidi" w:cstheme="majorBidi"/>
          <w:b/>
          <w:bCs/>
          <w:highlight w:val="yellow"/>
        </w:rPr>
        <w:t>Lena Razwan</w:t>
      </w:r>
      <w:r w:rsidR="003C6FF2" w:rsidRPr="00034B20">
        <w:rPr>
          <w:rFonts w:asciiTheme="majorBidi" w:hAnsiTheme="majorBidi" w:cstheme="majorBidi"/>
          <w:b/>
          <w:bCs/>
          <w:highlight w:val="yellow"/>
        </w:rPr>
        <w:t xml:space="preserve"> at: </w:t>
      </w:r>
      <w:r w:rsidR="008D342B" w:rsidRPr="00034B20">
        <w:rPr>
          <w:rFonts w:asciiTheme="majorBidi" w:hAnsiTheme="majorBidi" w:cstheme="majorBidi"/>
          <w:b/>
          <w:bCs/>
          <w:highlight w:val="yellow"/>
        </w:rPr>
        <w:t>acct-fina-msci@uwindsor.ca</w:t>
      </w:r>
    </w:p>
    <w:sectPr w:rsidR="00D27789" w:rsidRPr="00034B20" w:rsidSect="00A84B13">
      <w:pgSz w:w="12240" w:h="20160" w:code="5"/>
      <w:pgMar w:top="238" w:right="567" w:bottom="11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10B9C"/>
    <w:multiLevelType w:val="hybridMultilevel"/>
    <w:tmpl w:val="67581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14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89"/>
    <w:rsid w:val="0000149C"/>
    <w:rsid w:val="00012239"/>
    <w:rsid w:val="00025DDD"/>
    <w:rsid w:val="00034A68"/>
    <w:rsid w:val="00034B20"/>
    <w:rsid w:val="00037D0F"/>
    <w:rsid w:val="000625F1"/>
    <w:rsid w:val="000A09EF"/>
    <w:rsid w:val="000A6D26"/>
    <w:rsid w:val="000B2141"/>
    <w:rsid w:val="000B2FA6"/>
    <w:rsid w:val="000D2AC0"/>
    <w:rsid w:val="000D4F48"/>
    <w:rsid w:val="000D5CAD"/>
    <w:rsid w:val="000E26D5"/>
    <w:rsid w:val="000E5F3F"/>
    <w:rsid w:val="000E7E4C"/>
    <w:rsid w:val="000F5605"/>
    <w:rsid w:val="001031FE"/>
    <w:rsid w:val="00122AF2"/>
    <w:rsid w:val="001261CD"/>
    <w:rsid w:val="00130DDE"/>
    <w:rsid w:val="00133276"/>
    <w:rsid w:val="00141003"/>
    <w:rsid w:val="00143145"/>
    <w:rsid w:val="00152045"/>
    <w:rsid w:val="00154595"/>
    <w:rsid w:val="001636D6"/>
    <w:rsid w:val="001678F5"/>
    <w:rsid w:val="00172D6E"/>
    <w:rsid w:val="00190260"/>
    <w:rsid w:val="001A0E40"/>
    <w:rsid w:val="001B70E8"/>
    <w:rsid w:val="001E00CF"/>
    <w:rsid w:val="001E09FB"/>
    <w:rsid w:val="001E127F"/>
    <w:rsid w:val="001E188C"/>
    <w:rsid w:val="001E6CCB"/>
    <w:rsid w:val="001E7245"/>
    <w:rsid w:val="001F3663"/>
    <w:rsid w:val="001F402E"/>
    <w:rsid w:val="0021232D"/>
    <w:rsid w:val="002314EA"/>
    <w:rsid w:val="00242F70"/>
    <w:rsid w:val="00243CBA"/>
    <w:rsid w:val="00256173"/>
    <w:rsid w:val="00273F76"/>
    <w:rsid w:val="00273FF7"/>
    <w:rsid w:val="00294569"/>
    <w:rsid w:val="002A2ADC"/>
    <w:rsid w:val="002B2C23"/>
    <w:rsid w:val="002C28CC"/>
    <w:rsid w:val="002C6CC0"/>
    <w:rsid w:val="002E045B"/>
    <w:rsid w:val="002E7B62"/>
    <w:rsid w:val="0030481D"/>
    <w:rsid w:val="00311E92"/>
    <w:rsid w:val="00315D13"/>
    <w:rsid w:val="0033601B"/>
    <w:rsid w:val="00344460"/>
    <w:rsid w:val="00353DEF"/>
    <w:rsid w:val="00360094"/>
    <w:rsid w:val="003726E7"/>
    <w:rsid w:val="00372E88"/>
    <w:rsid w:val="003747A5"/>
    <w:rsid w:val="00382A6D"/>
    <w:rsid w:val="003876A0"/>
    <w:rsid w:val="00390E9E"/>
    <w:rsid w:val="00391D6A"/>
    <w:rsid w:val="00392AEF"/>
    <w:rsid w:val="003936C3"/>
    <w:rsid w:val="00394870"/>
    <w:rsid w:val="003B38B1"/>
    <w:rsid w:val="003C6FF2"/>
    <w:rsid w:val="003C7DBC"/>
    <w:rsid w:val="003D134D"/>
    <w:rsid w:val="003D2CE8"/>
    <w:rsid w:val="003D732B"/>
    <w:rsid w:val="003E01B0"/>
    <w:rsid w:val="003E26FE"/>
    <w:rsid w:val="003F5FF7"/>
    <w:rsid w:val="0041316C"/>
    <w:rsid w:val="00413C96"/>
    <w:rsid w:val="004223E9"/>
    <w:rsid w:val="00457C2B"/>
    <w:rsid w:val="00457CA1"/>
    <w:rsid w:val="004668E7"/>
    <w:rsid w:val="00474CC3"/>
    <w:rsid w:val="004842E7"/>
    <w:rsid w:val="004905AD"/>
    <w:rsid w:val="0049373D"/>
    <w:rsid w:val="00497DEB"/>
    <w:rsid w:val="004A1D1D"/>
    <w:rsid w:val="004A3312"/>
    <w:rsid w:val="004A6FDC"/>
    <w:rsid w:val="004C6F20"/>
    <w:rsid w:val="004D17B1"/>
    <w:rsid w:val="004D37E3"/>
    <w:rsid w:val="004F11A8"/>
    <w:rsid w:val="004F522D"/>
    <w:rsid w:val="004F5FBF"/>
    <w:rsid w:val="004F7DF6"/>
    <w:rsid w:val="005048B1"/>
    <w:rsid w:val="00510473"/>
    <w:rsid w:val="0051313B"/>
    <w:rsid w:val="0052085A"/>
    <w:rsid w:val="0052389C"/>
    <w:rsid w:val="0053364A"/>
    <w:rsid w:val="00533D8A"/>
    <w:rsid w:val="00542310"/>
    <w:rsid w:val="0055279C"/>
    <w:rsid w:val="00557CCC"/>
    <w:rsid w:val="00560C98"/>
    <w:rsid w:val="00576562"/>
    <w:rsid w:val="0058445E"/>
    <w:rsid w:val="005A100B"/>
    <w:rsid w:val="005A1EB9"/>
    <w:rsid w:val="005A267D"/>
    <w:rsid w:val="005B06E6"/>
    <w:rsid w:val="005B2FC7"/>
    <w:rsid w:val="005B31BD"/>
    <w:rsid w:val="005B3C46"/>
    <w:rsid w:val="005B5FCF"/>
    <w:rsid w:val="005B7463"/>
    <w:rsid w:val="005C167D"/>
    <w:rsid w:val="005C5CDE"/>
    <w:rsid w:val="005D02ED"/>
    <w:rsid w:val="005E64E9"/>
    <w:rsid w:val="005F7EA7"/>
    <w:rsid w:val="006025D6"/>
    <w:rsid w:val="00606403"/>
    <w:rsid w:val="00607F57"/>
    <w:rsid w:val="00614463"/>
    <w:rsid w:val="00624482"/>
    <w:rsid w:val="006313F1"/>
    <w:rsid w:val="00636897"/>
    <w:rsid w:val="0065760D"/>
    <w:rsid w:val="00662781"/>
    <w:rsid w:val="00663993"/>
    <w:rsid w:val="00684F19"/>
    <w:rsid w:val="00695727"/>
    <w:rsid w:val="00696528"/>
    <w:rsid w:val="006B2D92"/>
    <w:rsid w:val="006C60FF"/>
    <w:rsid w:val="006C6DA5"/>
    <w:rsid w:val="006C6F00"/>
    <w:rsid w:val="006E4060"/>
    <w:rsid w:val="006E6AA4"/>
    <w:rsid w:val="00702B03"/>
    <w:rsid w:val="00706728"/>
    <w:rsid w:val="00706B5B"/>
    <w:rsid w:val="00710033"/>
    <w:rsid w:val="007166DC"/>
    <w:rsid w:val="0072056C"/>
    <w:rsid w:val="00720CD9"/>
    <w:rsid w:val="00723CA9"/>
    <w:rsid w:val="00724078"/>
    <w:rsid w:val="00725E2A"/>
    <w:rsid w:val="007262FC"/>
    <w:rsid w:val="00730986"/>
    <w:rsid w:val="007330C1"/>
    <w:rsid w:val="0074443F"/>
    <w:rsid w:val="0075065D"/>
    <w:rsid w:val="0076183B"/>
    <w:rsid w:val="0077070D"/>
    <w:rsid w:val="0077490A"/>
    <w:rsid w:val="007749BF"/>
    <w:rsid w:val="00780957"/>
    <w:rsid w:val="007811E5"/>
    <w:rsid w:val="00790F67"/>
    <w:rsid w:val="007B0376"/>
    <w:rsid w:val="007B5E68"/>
    <w:rsid w:val="007C3C63"/>
    <w:rsid w:val="007C3F03"/>
    <w:rsid w:val="007C52E5"/>
    <w:rsid w:val="007D5A63"/>
    <w:rsid w:val="007E7E4A"/>
    <w:rsid w:val="007F0EEB"/>
    <w:rsid w:val="007F0FDB"/>
    <w:rsid w:val="007F60CB"/>
    <w:rsid w:val="00815668"/>
    <w:rsid w:val="008254B6"/>
    <w:rsid w:val="00827908"/>
    <w:rsid w:val="00830C6A"/>
    <w:rsid w:val="00837DD7"/>
    <w:rsid w:val="0085102D"/>
    <w:rsid w:val="00853D0F"/>
    <w:rsid w:val="008625FA"/>
    <w:rsid w:val="00864261"/>
    <w:rsid w:val="00875D16"/>
    <w:rsid w:val="00882B49"/>
    <w:rsid w:val="008871E5"/>
    <w:rsid w:val="008D342B"/>
    <w:rsid w:val="008E1A1D"/>
    <w:rsid w:val="008E61C3"/>
    <w:rsid w:val="00904DC4"/>
    <w:rsid w:val="00912EE7"/>
    <w:rsid w:val="00920594"/>
    <w:rsid w:val="00927AAF"/>
    <w:rsid w:val="009331EC"/>
    <w:rsid w:val="0097565F"/>
    <w:rsid w:val="0097578B"/>
    <w:rsid w:val="00992E4F"/>
    <w:rsid w:val="00993910"/>
    <w:rsid w:val="009949FB"/>
    <w:rsid w:val="00997B32"/>
    <w:rsid w:val="009A0B8A"/>
    <w:rsid w:val="009A5AAB"/>
    <w:rsid w:val="009A5D03"/>
    <w:rsid w:val="009C56BA"/>
    <w:rsid w:val="009D0104"/>
    <w:rsid w:val="009D413C"/>
    <w:rsid w:val="009F3E1F"/>
    <w:rsid w:val="00A05EDA"/>
    <w:rsid w:val="00A063E6"/>
    <w:rsid w:val="00A07326"/>
    <w:rsid w:val="00A15BA4"/>
    <w:rsid w:val="00A16882"/>
    <w:rsid w:val="00A20786"/>
    <w:rsid w:val="00A21252"/>
    <w:rsid w:val="00A23730"/>
    <w:rsid w:val="00A2598B"/>
    <w:rsid w:val="00A32E6E"/>
    <w:rsid w:val="00A41D5D"/>
    <w:rsid w:val="00A429AF"/>
    <w:rsid w:val="00A44B27"/>
    <w:rsid w:val="00A4613A"/>
    <w:rsid w:val="00A47B9F"/>
    <w:rsid w:val="00A52BA5"/>
    <w:rsid w:val="00A54B44"/>
    <w:rsid w:val="00A65526"/>
    <w:rsid w:val="00A65BBD"/>
    <w:rsid w:val="00A73893"/>
    <w:rsid w:val="00A772EF"/>
    <w:rsid w:val="00A80978"/>
    <w:rsid w:val="00A84B13"/>
    <w:rsid w:val="00A90E35"/>
    <w:rsid w:val="00A924DB"/>
    <w:rsid w:val="00A94037"/>
    <w:rsid w:val="00A97A29"/>
    <w:rsid w:val="00AA1FCD"/>
    <w:rsid w:val="00AA5241"/>
    <w:rsid w:val="00AA593B"/>
    <w:rsid w:val="00AA59D5"/>
    <w:rsid w:val="00AC5846"/>
    <w:rsid w:val="00AD1B3D"/>
    <w:rsid w:val="00AD40B9"/>
    <w:rsid w:val="00AD6D57"/>
    <w:rsid w:val="00AE3F02"/>
    <w:rsid w:val="00AE5C61"/>
    <w:rsid w:val="00B0214E"/>
    <w:rsid w:val="00B0412A"/>
    <w:rsid w:val="00B07B9D"/>
    <w:rsid w:val="00B21C7E"/>
    <w:rsid w:val="00B24B35"/>
    <w:rsid w:val="00B27B36"/>
    <w:rsid w:val="00B30E88"/>
    <w:rsid w:val="00B32488"/>
    <w:rsid w:val="00B43F1D"/>
    <w:rsid w:val="00B5084B"/>
    <w:rsid w:val="00B60137"/>
    <w:rsid w:val="00B61F29"/>
    <w:rsid w:val="00B66DCD"/>
    <w:rsid w:val="00B93E99"/>
    <w:rsid w:val="00BA49B3"/>
    <w:rsid w:val="00BA5F82"/>
    <w:rsid w:val="00BA6F6D"/>
    <w:rsid w:val="00BB1CE7"/>
    <w:rsid w:val="00BB5B38"/>
    <w:rsid w:val="00BC5810"/>
    <w:rsid w:val="00BE09F7"/>
    <w:rsid w:val="00BE67CA"/>
    <w:rsid w:val="00BF156D"/>
    <w:rsid w:val="00C04BA5"/>
    <w:rsid w:val="00C24646"/>
    <w:rsid w:val="00C442EB"/>
    <w:rsid w:val="00C523E8"/>
    <w:rsid w:val="00C61FE0"/>
    <w:rsid w:val="00C7086E"/>
    <w:rsid w:val="00C713F0"/>
    <w:rsid w:val="00C727C3"/>
    <w:rsid w:val="00C731CB"/>
    <w:rsid w:val="00C80F2B"/>
    <w:rsid w:val="00C83A5D"/>
    <w:rsid w:val="00C86B85"/>
    <w:rsid w:val="00C9714E"/>
    <w:rsid w:val="00CB01A2"/>
    <w:rsid w:val="00CB6C29"/>
    <w:rsid w:val="00CC14BB"/>
    <w:rsid w:val="00CD2DF8"/>
    <w:rsid w:val="00CD445E"/>
    <w:rsid w:val="00CD4C4B"/>
    <w:rsid w:val="00CE13D8"/>
    <w:rsid w:val="00D04B7B"/>
    <w:rsid w:val="00D11156"/>
    <w:rsid w:val="00D27789"/>
    <w:rsid w:val="00D40B63"/>
    <w:rsid w:val="00D57E1B"/>
    <w:rsid w:val="00D64762"/>
    <w:rsid w:val="00D67809"/>
    <w:rsid w:val="00D70274"/>
    <w:rsid w:val="00D854D7"/>
    <w:rsid w:val="00D9606B"/>
    <w:rsid w:val="00D97CFF"/>
    <w:rsid w:val="00DA003E"/>
    <w:rsid w:val="00DA5E5C"/>
    <w:rsid w:val="00DB1BA6"/>
    <w:rsid w:val="00DC12AC"/>
    <w:rsid w:val="00DD3AC5"/>
    <w:rsid w:val="00DE2558"/>
    <w:rsid w:val="00DF045B"/>
    <w:rsid w:val="00DF0FB3"/>
    <w:rsid w:val="00DF6F52"/>
    <w:rsid w:val="00E00A90"/>
    <w:rsid w:val="00E046A7"/>
    <w:rsid w:val="00E20CEC"/>
    <w:rsid w:val="00E212D7"/>
    <w:rsid w:val="00E34F29"/>
    <w:rsid w:val="00E42290"/>
    <w:rsid w:val="00E53DFB"/>
    <w:rsid w:val="00E55AB2"/>
    <w:rsid w:val="00E83031"/>
    <w:rsid w:val="00E83263"/>
    <w:rsid w:val="00EA4D11"/>
    <w:rsid w:val="00EC681D"/>
    <w:rsid w:val="00ED3AA7"/>
    <w:rsid w:val="00EE449C"/>
    <w:rsid w:val="00EE63BA"/>
    <w:rsid w:val="00EE64EB"/>
    <w:rsid w:val="00EF07BE"/>
    <w:rsid w:val="00EF158C"/>
    <w:rsid w:val="00EF2E96"/>
    <w:rsid w:val="00EF7627"/>
    <w:rsid w:val="00F044DC"/>
    <w:rsid w:val="00F04BE5"/>
    <w:rsid w:val="00F135AE"/>
    <w:rsid w:val="00F17E6E"/>
    <w:rsid w:val="00F20509"/>
    <w:rsid w:val="00F206FF"/>
    <w:rsid w:val="00F24E1D"/>
    <w:rsid w:val="00F40956"/>
    <w:rsid w:val="00F46E8D"/>
    <w:rsid w:val="00F505D1"/>
    <w:rsid w:val="00F52C3B"/>
    <w:rsid w:val="00F66C8F"/>
    <w:rsid w:val="00F81086"/>
    <w:rsid w:val="00F853B2"/>
    <w:rsid w:val="00F864AB"/>
    <w:rsid w:val="00F92276"/>
    <w:rsid w:val="00F953DD"/>
    <w:rsid w:val="00FA323B"/>
    <w:rsid w:val="00FC6D2E"/>
    <w:rsid w:val="00FC7075"/>
    <w:rsid w:val="00FC742F"/>
    <w:rsid w:val="00FD2BB1"/>
    <w:rsid w:val="00FD3CBF"/>
    <w:rsid w:val="00FE1BB3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9304F"/>
  <w15:chartTrackingRefBased/>
  <w15:docId w15:val="{61E6B127-15A7-4196-A908-05FBF0D3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0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F15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15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156D"/>
  </w:style>
  <w:style w:type="paragraph" w:styleId="CommentSubject">
    <w:name w:val="annotation subject"/>
    <w:basedOn w:val="CommentText"/>
    <w:next w:val="CommentText"/>
    <w:link w:val="CommentSubjectChar"/>
    <w:rsid w:val="00BF156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F156D"/>
    <w:rPr>
      <w:b/>
      <w:bCs/>
    </w:rPr>
  </w:style>
  <w:style w:type="paragraph" w:styleId="BalloonText">
    <w:name w:val="Balloon Text"/>
    <w:basedOn w:val="Normal"/>
    <w:link w:val="BalloonTextChar"/>
    <w:rsid w:val="00BF156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F156D"/>
    <w:rPr>
      <w:rFonts w:ascii="Tahoma" w:hAnsi="Tahoma" w:cs="Tahoma"/>
      <w:sz w:val="16"/>
      <w:szCs w:val="16"/>
    </w:rPr>
  </w:style>
  <w:style w:type="character" w:styleId="Hyperlink">
    <w:name w:val="Hyperlink"/>
    <w:rsid w:val="00C61FE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61F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04BA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43CB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63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windsor.ca/busines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windsor.ca/registrar/timetable-inform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C8A6F-E0DF-4247-9460-2826D010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ASSISTANTSHIPS</vt:lpstr>
    </vt:vector>
  </TitlesOfParts>
  <Company>University of Windsor</Company>
  <LinksUpToDate>false</LinksUpToDate>
  <CharactersWithSpaces>4588</CharactersWithSpaces>
  <SharedDoc>false</SharedDoc>
  <HLinks>
    <vt:vector size="12" baseType="variant">
      <vt:variant>
        <vt:i4>5111920</vt:i4>
      </vt:variant>
      <vt:variant>
        <vt:i4>3</vt:i4>
      </vt:variant>
      <vt:variant>
        <vt:i4>0</vt:i4>
      </vt:variant>
      <vt:variant>
        <vt:i4>5</vt:i4>
      </vt:variant>
      <vt:variant>
        <vt:lpwstr>mailto:stmiller@uwindsor.ca</vt:lpwstr>
      </vt:variant>
      <vt:variant>
        <vt:lpwstr/>
      </vt:variant>
      <vt:variant>
        <vt:i4>3473413</vt:i4>
      </vt:variant>
      <vt:variant>
        <vt:i4>0</vt:i4>
      </vt:variant>
      <vt:variant>
        <vt:i4>0</vt:i4>
      </vt:variant>
      <vt:variant>
        <vt:i4>5</vt:i4>
      </vt:variant>
      <vt:variant>
        <vt:lpwstr>mailto:ctl@uwindsor.ca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ASSISTANTSHIPS</dc:title>
  <dc:subject/>
  <dc:creator>Administrator</dc:creator>
  <cp:keywords/>
  <cp:lastModifiedBy>Lena Razwan</cp:lastModifiedBy>
  <cp:revision>18</cp:revision>
  <cp:lastPrinted>2026-07-07T20:04:00Z</cp:lastPrinted>
  <dcterms:created xsi:type="dcterms:W3CDTF">2026-07-06T20:55:00Z</dcterms:created>
  <dcterms:modified xsi:type="dcterms:W3CDTF">2026-07-07T20:04:00Z</dcterms:modified>
</cp:coreProperties>
</file>