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F2E9D" w14:textId="77777777" w:rsidR="00C6018A" w:rsidRDefault="00C22B57" w:rsidP="00C6018A">
      <w:pPr>
        <w:pStyle w:val="Heading2"/>
      </w:pPr>
      <w:r w:rsidRPr="00C22B57">
        <w:rPr>
          <w:noProof/>
          <w:lang w:val="en-CA" w:eastAsia="en-CA"/>
        </w:rPr>
        <w:drawing>
          <wp:inline distT="0" distB="0" distL="0" distR="0" wp14:anchorId="59DF2EF7" wp14:editId="59DF2EF8">
            <wp:extent cx="6660515" cy="1207575"/>
            <wp:effectExtent l="19050" t="0" r="6985" b="0"/>
            <wp:docPr id="1" name="Picture 0" descr="CCC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Head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20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2E9E" w14:textId="77777777" w:rsidR="00EF174F" w:rsidRPr="00EF174F" w:rsidRDefault="00D27303" w:rsidP="00EF174F">
      <w:pPr>
        <w:pStyle w:val="Heading2"/>
        <w:rPr>
          <w:sz w:val="22"/>
        </w:rPr>
      </w:pPr>
      <w:r>
        <w:t xml:space="preserve">WHMIS </w:t>
      </w:r>
      <w:r w:rsidR="0023597F">
        <w:t xml:space="preserve">2015 </w:t>
      </w:r>
      <w:r w:rsidR="0023597F" w:rsidRPr="00CA0D65">
        <w:t>Safety</w:t>
      </w:r>
      <w:r w:rsidR="00BA23C1" w:rsidRPr="00CA0D65">
        <w:t xml:space="preserve"> Data Sheet (</w:t>
      </w:r>
      <w:r w:rsidR="00934CF0" w:rsidRPr="00CA0D65">
        <w:t>SDS)</w:t>
      </w:r>
    </w:p>
    <w:p w14:paraId="59DF2E9F" w14:textId="789B98FD" w:rsidR="001538D8" w:rsidRPr="00651B9B" w:rsidRDefault="00934CF0" w:rsidP="00651B9B">
      <w:pPr>
        <w:rPr>
          <w:sz w:val="20"/>
        </w:rPr>
      </w:pPr>
      <w:r w:rsidRPr="00651B9B">
        <w:rPr>
          <w:sz w:val="20"/>
        </w:rPr>
        <w:t xml:space="preserve"> </w:t>
      </w:r>
      <w:r w:rsidR="003A1E0E" w:rsidRPr="00651B9B">
        <w:rPr>
          <w:sz w:val="20"/>
        </w:rPr>
        <w:t xml:space="preserve">A </w:t>
      </w:r>
      <w:r w:rsidR="00BA23C1" w:rsidRPr="00651B9B">
        <w:rPr>
          <w:sz w:val="20"/>
        </w:rPr>
        <w:t>Safety Data Sheet (</w:t>
      </w:r>
      <w:r w:rsidRPr="00651B9B">
        <w:rPr>
          <w:sz w:val="20"/>
        </w:rPr>
        <w:t>SDS</w:t>
      </w:r>
      <w:r w:rsidR="00BA23C1" w:rsidRPr="00651B9B">
        <w:rPr>
          <w:sz w:val="20"/>
        </w:rPr>
        <w:t>) (formerly known as Material Safety Data Sheet or MSDS</w:t>
      </w:r>
      <w:r w:rsidR="001538D8" w:rsidRPr="00651B9B">
        <w:rPr>
          <w:sz w:val="20"/>
        </w:rPr>
        <w:t>) is</w:t>
      </w:r>
      <w:r w:rsidRPr="00651B9B">
        <w:rPr>
          <w:sz w:val="20"/>
        </w:rPr>
        <w:t xml:space="preserve"> a document, specific to each</w:t>
      </w:r>
      <w:r w:rsidR="00BA23C1" w:rsidRPr="00651B9B">
        <w:rPr>
          <w:sz w:val="20"/>
        </w:rPr>
        <w:t xml:space="preserve"> individual product or material. </w:t>
      </w:r>
      <w:r w:rsidR="001538D8" w:rsidRPr="00651B9B">
        <w:rPr>
          <w:sz w:val="20"/>
        </w:rPr>
        <w:t>SDS provides important information</w:t>
      </w:r>
      <w:r w:rsidR="00BA23C1" w:rsidRPr="00651B9B">
        <w:rPr>
          <w:sz w:val="20"/>
        </w:rPr>
        <w:t xml:space="preserve"> and data about any hazards associated with the product</w:t>
      </w:r>
      <w:r w:rsidR="001538D8" w:rsidRPr="00651B9B">
        <w:rPr>
          <w:sz w:val="20"/>
        </w:rPr>
        <w:t xml:space="preserve"> so users of the product understand the hazards and precautions necessary f</w:t>
      </w:r>
      <w:r w:rsidR="00530BA9" w:rsidRPr="00651B9B">
        <w:rPr>
          <w:sz w:val="20"/>
        </w:rPr>
        <w:t>or its</w:t>
      </w:r>
      <w:r w:rsidR="00690EAD" w:rsidRPr="00651B9B">
        <w:rPr>
          <w:sz w:val="20"/>
        </w:rPr>
        <w:t xml:space="preserve"> safe handling</w:t>
      </w:r>
      <w:r w:rsidR="00530BA9" w:rsidRPr="00651B9B">
        <w:rPr>
          <w:sz w:val="20"/>
        </w:rPr>
        <w:t>’</w:t>
      </w:r>
      <w:r w:rsidR="00A548A8" w:rsidRPr="00651B9B">
        <w:rPr>
          <w:sz w:val="20"/>
        </w:rPr>
        <w:t>. Also</w:t>
      </w:r>
      <w:r w:rsidR="00690EAD" w:rsidRPr="00651B9B">
        <w:rPr>
          <w:sz w:val="20"/>
        </w:rPr>
        <w:t xml:space="preserve"> know how to recognize symptoms of exposure, and what to do if emergencies occur. </w:t>
      </w:r>
      <w:r w:rsidR="001538D8" w:rsidRPr="00651B9B">
        <w:rPr>
          <w:sz w:val="20"/>
        </w:rPr>
        <w:t xml:space="preserve"> Every </w:t>
      </w:r>
      <w:r w:rsidR="008A7956" w:rsidRPr="00651B9B">
        <w:rPr>
          <w:sz w:val="20"/>
        </w:rPr>
        <w:t>material (</w:t>
      </w:r>
      <w:r w:rsidR="00E929A1" w:rsidRPr="00651B9B">
        <w:rPr>
          <w:sz w:val="20"/>
        </w:rPr>
        <w:t xml:space="preserve">hazardous product) </w:t>
      </w:r>
      <w:r w:rsidR="001538D8" w:rsidRPr="00651B9B">
        <w:rPr>
          <w:sz w:val="20"/>
        </w:rPr>
        <w:t>that is controlled by Workplace Hazardous Materials Information System (WHMIS) must have an accompanying SDS.</w:t>
      </w:r>
    </w:p>
    <w:p w14:paraId="59DF2EA0" w14:textId="79DB360A" w:rsidR="00681870" w:rsidRPr="00651B9B" w:rsidRDefault="00934CF0" w:rsidP="00EF174F">
      <w:pPr>
        <w:rPr>
          <w:sz w:val="20"/>
          <w:szCs w:val="20"/>
        </w:rPr>
      </w:pPr>
      <w:r w:rsidRPr="00651B9B">
        <w:rPr>
          <w:sz w:val="20"/>
          <w:szCs w:val="20"/>
        </w:rPr>
        <w:t xml:space="preserve">SDSs are prepared and provided by the chemical manufacturers </w:t>
      </w:r>
      <w:r w:rsidR="00690EAD" w:rsidRPr="00651B9B">
        <w:rPr>
          <w:sz w:val="20"/>
          <w:szCs w:val="20"/>
        </w:rPr>
        <w:t xml:space="preserve">or supplier </w:t>
      </w:r>
      <w:r w:rsidRPr="00651B9B">
        <w:rPr>
          <w:sz w:val="20"/>
          <w:szCs w:val="20"/>
        </w:rPr>
        <w:t xml:space="preserve">to purchaser of the </w:t>
      </w:r>
      <w:r w:rsidR="00E929A1" w:rsidRPr="00651B9B">
        <w:rPr>
          <w:sz w:val="20"/>
          <w:szCs w:val="20"/>
        </w:rPr>
        <w:t xml:space="preserve">hazardous </w:t>
      </w:r>
      <w:r w:rsidRPr="00651B9B">
        <w:rPr>
          <w:sz w:val="20"/>
          <w:szCs w:val="20"/>
        </w:rPr>
        <w:t>product at the time of first order</w:t>
      </w:r>
      <w:r w:rsidR="001538D8" w:rsidRPr="00651B9B">
        <w:rPr>
          <w:sz w:val="20"/>
          <w:szCs w:val="20"/>
        </w:rPr>
        <w:t xml:space="preserve"> and, thereafter, any time the </w:t>
      </w:r>
      <w:r w:rsidRPr="00651B9B">
        <w:rPr>
          <w:sz w:val="20"/>
          <w:szCs w:val="20"/>
        </w:rPr>
        <w:t xml:space="preserve">SDS is revised. </w:t>
      </w:r>
      <w:r w:rsidR="003F04E7" w:rsidRPr="00651B9B">
        <w:rPr>
          <w:sz w:val="20"/>
          <w:szCs w:val="20"/>
        </w:rPr>
        <w:t> </w:t>
      </w:r>
      <w:r w:rsidR="00690EAD" w:rsidRPr="00651B9B">
        <w:rPr>
          <w:sz w:val="20"/>
          <w:szCs w:val="20"/>
        </w:rPr>
        <w:t xml:space="preserve"> </w:t>
      </w:r>
      <w:r w:rsidR="003F04E7" w:rsidRPr="00651B9B">
        <w:rPr>
          <w:sz w:val="20"/>
          <w:szCs w:val="20"/>
        </w:rPr>
        <w:t>An</w:t>
      </w:r>
      <w:r w:rsidR="00690EAD" w:rsidRPr="00651B9B">
        <w:rPr>
          <w:sz w:val="20"/>
          <w:szCs w:val="20"/>
        </w:rPr>
        <w:t xml:space="preserve"> employer may</w:t>
      </w:r>
      <w:r w:rsidR="003F04E7" w:rsidRPr="00651B9B">
        <w:rPr>
          <w:sz w:val="20"/>
          <w:szCs w:val="20"/>
        </w:rPr>
        <w:t xml:space="preserve"> be required to prepare an SDS </w:t>
      </w:r>
      <w:r w:rsidR="00690EAD" w:rsidRPr="00651B9B">
        <w:rPr>
          <w:sz w:val="20"/>
          <w:szCs w:val="20"/>
        </w:rPr>
        <w:t>e.g., when the product is produced and use</w:t>
      </w:r>
      <w:r w:rsidR="003F04E7" w:rsidRPr="00651B9B">
        <w:rPr>
          <w:sz w:val="20"/>
          <w:szCs w:val="20"/>
        </w:rPr>
        <w:t>d exclusively in that workplace</w:t>
      </w:r>
      <w:r w:rsidR="00690EAD" w:rsidRPr="00651B9B">
        <w:rPr>
          <w:sz w:val="20"/>
          <w:szCs w:val="20"/>
        </w:rPr>
        <w:t xml:space="preserve">. </w:t>
      </w:r>
      <w:r w:rsidR="00574BDF">
        <w:rPr>
          <w:sz w:val="20"/>
          <w:szCs w:val="20"/>
        </w:rPr>
        <w:t xml:space="preserve">An </w:t>
      </w:r>
      <w:r w:rsidRPr="00651B9B">
        <w:rPr>
          <w:rFonts w:eastAsia="Times New Roman"/>
          <w:sz w:val="20"/>
          <w:szCs w:val="20"/>
        </w:rPr>
        <w:t>SDS from different manufactures may d</w:t>
      </w:r>
      <w:r w:rsidR="00E929A1" w:rsidRPr="00651B9B">
        <w:rPr>
          <w:rFonts w:eastAsia="Times New Roman"/>
          <w:sz w:val="20"/>
          <w:szCs w:val="20"/>
        </w:rPr>
        <w:t xml:space="preserve">iffer dramatically in </w:t>
      </w:r>
      <w:r w:rsidRPr="00651B9B">
        <w:rPr>
          <w:rFonts w:eastAsia="Times New Roman"/>
          <w:sz w:val="20"/>
          <w:szCs w:val="20"/>
        </w:rPr>
        <w:t>appearance yet still present the required da</w:t>
      </w:r>
      <w:r w:rsidR="0087661A" w:rsidRPr="00651B9B">
        <w:rPr>
          <w:rFonts w:eastAsia="Times New Roman"/>
          <w:sz w:val="20"/>
          <w:szCs w:val="20"/>
        </w:rPr>
        <w:t>ta</w:t>
      </w:r>
      <w:r w:rsidR="00E929A1" w:rsidRPr="00651B9B">
        <w:rPr>
          <w:rFonts w:eastAsia="Times New Roman"/>
          <w:sz w:val="20"/>
          <w:szCs w:val="20"/>
        </w:rPr>
        <w:t xml:space="preserve"> in </w:t>
      </w:r>
      <w:r w:rsidR="00F66A93" w:rsidRPr="00651B9B">
        <w:rPr>
          <w:rFonts w:eastAsia="Times New Roman"/>
          <w:sz w:val="20"/>
          <w:szCs w:val="20"/>
        </w:rPr>
        <w:t>organized format of</w:t>
      </w:r>
      <w:r w:rsidR="00E929A1" w:rsidRPr="00651B9B">
        <w:rPr>
          <w:rFonts w:eastAsia="Times New Roman"/>
          <w:sz w:val="20"/>
          <w:szCs w:val="20"/>
        </w:rPr>
        <w:t xml:space="preserve"> sections.</w:t>
      </w:r>
      <w:r w:rsidR="0087661A" w:rsidRPr="00651B9B">
        <w:rPr>
          <w:rFonts w:eastAsia="Times New Roman"/>
          <w:sz w:val="20"/>
          <w:szCs w:val="20"/>
        </w:rPr>
        <w:t xml:space="preserve"> To help bring order to the </w:t>
      </w:r>
      <w:r w:rsidRPr="00651B9B">
        <w:rPr>
          <w:rFonts w:eastAsia="Times New Roman"/>
          <w:sz w:val="20"/>
          <w:szCs w:val="20"/>
        </w:rPr>
        <w:t xml:space="preserve">SDS format, </w:t>
      </w:r>
      <w:r w:rsidRPr="00651B9B">
        <w:rPr>
          <w:sz w:val="20"/>
          <w:szCs w:val="20"/>
        </w:rPr>
        <w:t>an internationally ha</w:t>
      </w:r>
      <w:r w:rsidR="0087661A" w:rsidRPr="00651B9B">
        <w:rPr>
          <w:sz w:val="20"/>
          <w:szCs w:val="20"/>
        </w:rPr>
        <w:t>rmonized 16-heading</w:t>
      </w:r>
      <w:r w:rsidR="00A548A8" w:rsidRPr="00651B9B">
        <w:rPr>
          <w:sz w:val="20"/>
          <w:szCs w:val="20"/>
        </w:rPr>
        <w:t>s and sections</w:t>
      </w:r>
      <w:r w:rsidR="0087661A" w:rsidRPr="00651B9B">
        <w:rPr>
          <w:sz w:val="20"/>
          <w:szCs w:val="20"/>
        </w:rPr>
        <w:t xml:space="preserve"> </w:t>
      </w:r>
      <w:r w:rsidRPr="00651B9B">
        <w:rPr>
          <w:sz w:val="20"/>
          <w:szCs w:val="20"/>
        </w:rPr>
        <w:t>SDS for</w:t>
      </w:r>
      <w:r w:rsidR="003F04E7" w:rsidRPr="00651B9B">
        <w:rPr>
          <w:sz w:val="20"/>
          <w:szCs w:val="20"/>
        </w:rPr>
        <w:t>mat has been adapted in</w:t>
      </w:r>
      <w:r w:rsidR="0087661A" w:rsidRPr="00651B9B">
        <w:rPr>
          <w:sz w:val="20"/>
          <w:szCs w:val="20"/>
        </w:rPr>
        <w:t xml:space="preserve"> WHMIS 2015</w:t>
      </w:r>
      <w:r w:rsidR="00A548A8" w:rsidRPr="00651B9B">
        <w:rPr>
          <w:sz w:val="20"/>
          <w:szCs w:val="20"/>
        </w:rPr>
        <w:t xml:space="preserve"> (Table 1)</w:t>
      </w:r>
      <w:r w:rsidR="0087661A" w:rsidRPr="00651B9B">
        <w:rPr>
          <w:sz w:val="20"/>
          <w:szCs w:val="20"/>
        </w:rPr>
        <w:t>.</w:t>
      </w:r>
      <w:r w:rsidRPr="00651B9B">
        <w:rPr>
          <w:sz w:val="20"/>
          <w:szCs w:val="20"/>
        </w:rPr>
        <w:t xml:space="preserve"> </w:t>
      </w:r>
      <w:r w:rsidR="00D15492" w:rsidRPr="00651B9B">
        <w:rPr>
          <w:sz w:val="20"/>
          <w:szCs w:val="20"/>
        </w:rPr>
        <w:t>S</w:t>
      </w:r>
      <w:r w:rsidR="007A2C3E" w:rsidRPr="00651B9B">
        <w:rPr>
          <w:sz w:val="20"/>
          <w:szCs w:val="20"/>
        </w:rPr>
        <w:t>DSs are required to be accurate at the time of sale. An SDS will be required to be updated when the supplier becomes aware of any "significant new data".</w:t>
      </w:r>
    </w:p>
    <w:p w14:paraId="59DF2EA1" w14:textId="39699BF7" w:rsidR="00681870" w:rsidRPr="00EF174F" w:rsidRDefault="00E9194B">
      <w:pPr>
        <w:pStyle w:val="Caption"/>
        <w:keepNext/>
        <w:rPr>
          <w:rFonts w:asciiTheme="majorHAnsi" w:hAnsiTheme="majorHAnsi"/>
          <w:sz w:val="20"/>
        </w:rPr>
      </w:pPr>
      <w:r w:rsidRPr="00EF174F">
        <w:rPr>
          <w:rFonts w:asciiTheme="majorHAnsi" w:hAnsiTheme="majorHAnsi"/>
          <w:sz w:val="20"/>
        </w:rPr>
        <w:t xml:space="preserve">Table </w:t>
      </w:r>
      <w:r w:rsidR="003A47E3" w:rsidRPr="00EF174F">
        <w:rPr>
          <w:rFonts w:asciiTheme="majorHAnsi" w:hAnsiTheme="majorHAnsi"/>
          <w:sz w:val="20"/>
        </w:rPr>
        <w:fldChar w:fldCharType="begin"/>
      </w:r>
      <w:r w:rsidR="00934CF0" w:rsidRPr="00EF174F">
        <w:rPr>
          <w:rFonts w:asciiTheme="majorHAnsi" w:hAnsiTheme="majorHAnsi"/>
          <w:sz w:val="20"/>
        </w:rPr>
        <w:instrText xml:space="preserve"> SEQ Table \* ARABIC </w:instrText>
      </w:r>
      <w:r w:rsidR="003A47E3" w:rsidRPr="00EF174F">
        <w:rPr>
          <w:rFonts w:asciiTheme="majorHAnsi" w:hAnsiTheme="majorHAnsi"/>
          <w:sz w:val="20"/>
        </w:rPr>
        <w:fldChar w:fldCharType="separate"/>
      </w:r>
      <w:r w:rsidR="00881BE9">
        <w:rPr>
          <w:rFonts w:asciiTheme="majorHAnsi" w:hAnsiTheme="majorHAnsi"/>
          <w:noProof/>
          <w:sz w:val="20"/>
        </w:rPr>
        <w:t>1</w:t>
      </w:r>
      <w:r w:rsidR="003A47E3" w:rsidRPr="00EF174F">
        <w:rPr>
          <w:rFonts w:asciiTheme="majorHAnsi" w:hAnsiTheme="majorHAnsi"/>
          <w:sz w:val="20"/>
        </w:rPr>
        <w:fldChar w:fldCharType="end"/>
      </w:r>
      <w:r w:rsidR="00934CF0" w:rsidRPr="00EF174F">
        <w:rPr>
          <w:rFonts w:asciiTheme="majorHAnsi" w:hAnsiTheme="majorHAnsi"/>
          <w:sz w:val="20"/>
        </w:rPr>
        <w:t>: Th</w:t>
      </w:r>
      <w:r w:rsidR="0087661A" w:rsidRPr="00EF174F">
        <w:rPr>
          <w:rFonts w:asciiTheme="majorHAnsi" w:hAnsiTheme="majorHAnsi"/>
          <w:sz w:val="20"/>
        </w:rPr>
        <w:t>e 16-header format of a Safety Data Sheet (</w:t>
      </w:r>
      <w:r w:rsidR="00934CF0" w:rsidRPr="00EF174F">
        <w:rPr>
          <w:rFonts w:asciiTheme="majorHAnsi" w:hAnsiTheme="majorHAnsi"/>
          <w:sz w:val="20"/>
        </w:rPr>
        <w:t>SDS)</w:t>
      </w:r>
    </w:p>
    <w:tbl>
      <w:tblPr>
        <w:tblStyle w:val="GridTable1Light-Accent2"/>
        <w:tblW w:w="0" w:type="auto"/>
        <w:tblLook w:val="00A0" w:firstRow="1" w:lastRow="0" w:firstColumn="1" w:lastColumn="0" w:noHBand="0" w:noVBand="0"/>
      </w:tblPr>
      <w:tblGrid>
        <w:gridCol w:w="1101"/>
        <w:gridCol w:w="3719"/>
      </w:tblGrid>
      <w:tr w:rsidR="007A2C3E" w:rsidRPr="00074475" w14:paraId="59DF2EA3" w14:textId="77777777" w:rsidTr="00840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59DF2EA2" w14:textId="77777777" w:rsidR="007A2C3E" w:rsidRDefault="007A2C3E">
            <w:pPr>
              <w:jc w:val="center"/>
              <w:rPr>
                <w:b w:val="0"/>
                <w:sz w:val="18"/>
              </w:rPr>
            </w:pPr>
            <w:r w:rsidRPr="007A2C3E">
              <w:rPr>
                <w:sz w:val="18"/>
              </w:rPr>
              <w:t>SDS Section and Heading</w:t>
            </w:r>
          </w:p>
        </w:tc>
      </w:tr>
      <w:tr w:rsidR="007A2C3E" w:rsidRPr="00074475" w14:paraId="59DF2EA6" w14:textId="77777777" w:rsidTr="0084043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A4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</w:t>
            </w:r>
          </w:p>
        </w:tc>
        <w:tc>
          <w:tcPr>
            <w:tcW w:w="3719" w:type="dxa"/>
          </w:tcPr>
          <w:p w14:paraId="59DF2EA5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Identification</w:t>
            </w:r>
          </w:p>
        </w:tc>
      </w:tr>
      <w:tr w:rsidR="007A2C3E" w:rsidRPr="00074475" w14:paraId="59DF2EA9" w14:textId="77777777" w:rsidTr="0084043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A7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2</w:t>
            </w:r>
          </w:p>
        </w:tc>
        <w:tc>
          <w:tcPr>
            <w:tcW w:w="3719" w:type="dxa"/>
          </w:tcPr>
          <w:p w14:paraId="59DF2EA8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A2C3E">
              <w:rPr>
                <w:sz w:val="18"/>
              </w:rPr>
              <w:t>Hazard identification</w:t>
            </w:r>
          </w:p>
        </w:tc>
      </w:tr>
      <w:tr w:rsidR="007A2C3E" w:rsidRPr="00074475" w14:paraId="59DF2EAC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AA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3</w:t>
            </w:r>
          </w:p>
        </w:tc>
        <w:tc>
          <w:tcPr>
            <w:tcW w:w="3719" w:type="dxa"/>
          </w:tcPr>
          <w:p w14:paraId="59DF2EAB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A2C3E">
              <w:rPr>
                <w:sz w:val="18"/>
              </w:rPr>
              <w:t>Composition/Information on ingredients</w:t>
            </w:r>
          </w:p>
        </w:tc>
      </w:tr>
      <w:tr w:rsidR="007A2C3E" w:rsidRPr="00074475" w14:paraId="59DF2EAF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AD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4</w:t>
            </w:r>
          </w:p>
        </w:tc>
        <w:tc>
          <w:tcPr>
            <w:tcW w:w="3719" w:type="dxa"/>
          </w:tcPr>
          <w:p w14:paraId="59DF2EAE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First Aid Measures</w:t>
            </w:r>
          </w:p>
        </w:tc>
      </w:tr>
      <w:tr w:rsidR="007A2C3E" w:rsidRPr="00074475" w14:paraId="59DF2EB2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0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5</w:t>
            </w:r>
          </w:p>
        </w:tc>
        <w:tc>
          <w:tcPr>
            <w:tcW w:w="3719" w:type="dxa"/>
          </w:tcPr>
          <w:p w14:paraId="59DF2EB1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Fire-Fighting Measures</w:t>
            </w:r>
          </w:p>
        </w:tc>
      </w:tr>
      <w:tr w:rsidR="007A2C3E" w:rsidRPr="00074475" w14:paraId="59DF2EB5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3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6</w:t>
            </w:r>
          </w:p>
        </w:tc>
        <w:tc>
          <w:tcPr>
            <w:tcW w:w="3719" w:type="dxa"/>
          </w:tcPr>
          <w:p w14:paraId="59DF2EB4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Accidental Release Measures</w:t>
            </w:r>
          </w:p>
        </w:tc>
      </w:tr>
      <w:tr w:rsidR="007A2C3E" w:rsidRPr="00074475" w14:paraId="59DF2EB8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6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7</w:t>
            </w:r>
          </w:p>
        </w:tc>
        <w:tc>
          <w:tcPr>
            <w:tcW w:w="3719" w:type="dxa"/>
          </w:tcPr>
          <w:p w14:paraId="59DF2EB7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Handling and Storage</w:t>
            </w:r>
          </w:p>
        </w:tc>
      </w:tr>
      <w:tr w:rsidR="007A2C3E" w:rsidRPr="00074475" w14:paraId="59DF2EBB" w14:textId="77777777" w:rsidTr="0084043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9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8</w:t>
            </w:r>
          </w:p>
        </w:tc>
        <w:tc>
          <w:tcPr>
            <w:tcW w:w="3719" w:type="dxa"/>
          </w:tcPr>
          <w:p w14:paraId="59DF2EBA" w14:textId="77777777" w:rsidR="007A2C3E" w:rsidRDefault="007A2C3E" w:rsidP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A2C3E">
              <w:rPr>
                <w:sz w:val="18"/>
              </w:rPr>
              <w:t>Exposure controls/Personal protection</w:t>
            </w:r>
          </w:p>
        </w:tc>
      </w:tr>
      <w:tr w:rsidR="007A2C3E" w:rsidRPr="00074475" w14:paraId="59DF2EBE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C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9</w:t>
            </w:r>
          </w:p>
        </w:tc>
        <w:tc>
          <w:tcPr>
            <w:tcW w:w="3719" w:type="dxa"/>
          </w:tcPr>
          <w:p w14:paraId="59DF2EBD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Physical and Chemical Properties</w:t>
            </w:r>
          </w:p>
        </w:tc>
      </w:tr>
      <w:tr w:rsidR="007A2C3E" w:rsidRPr="00074475" w14:paraId="59DF2EC1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BF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10</w:t>
            </w:r>
          </w:p>
        </w:tc>
        <w:tc>
          <w:tcPr>
            <w:tcW w:w="3719" w:type="dxa"/>
          </w:tcPr>
          <w:p w14:paraId="59DF2EC0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Stability and Reactivity</w:t>
            </w:r>
          </w:p>
        </w:tc>
      </w:tr>
      <w:tr w:rsidR="007A2C3E" w:rsidRPr="00074475" w14:paraId="59DF2EC4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C2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11</w:t>
            </w:r>
          </w:p>
        </w:tc>
        <w:tc>
          <w:tcPr>
            <w:tcW w:w="3719" w:type="dxa"/>
          </w:tcPr>
          <w:p w14:paraId="59DF2EC3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Toxicological Information</w:t>
            </w:r>
          </w:p>
        </w:tc>
      </w:tr>
      <w:tr w:rsidR="007A2C3E" w:rsidRPr="00074475" w14:paraId="59DF2EC7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C5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12</w:t>
            </w:r>
          </w:p>
        </w:tc>
        <w:tc>
          <w:tcPr>
            <w:tcW w:w="3719" w:type="dxa"/>
          </w:tcPr>
          <w:p w14:paraId="59DF2EC6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Ecological Information</w:t>
            </w:r>
          </w:p>
        </w:tc>
      </w:tr>
      <w:tr w:rsidR="007A2C3E" w:rsidRPr="00074475" w14:paraId="59DF2ECA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C8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13</w:t>
            </w:r>
          </w:p>
        </w:tc>
        <w:tc>
          <w:tcPr>
            <w:tcW w:w="3719" w:type="dxa"/>
          </w:tcPr>
          <w:p w14:paraId="59DF2EC9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Disposal Considerations</w:t>
            </w:r>
          </w:p>
        </w:tc>
      </w:tr>
      <w:tr w:rsidR="007A2C3E" w:rsidRPr="00074475" w14:paraId="59DF2ECD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CB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14</w:t>
            </w:r>
          </w:p>
        </w:tc>
        <w:tc>
          <w:tcPr>
            <w:tcW w:w="3719" w:type="dxa"/>
          </w:tcPr>
          <w:p w14:paraId="59DF2ECC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Transport Information</w:t>
            </w:r>
          </w:p>
        </w:tc>
      </w:tr>
      <w:tr w:rsidR="007A2C3E" w:rsidRPr="00074475" w14:paraId="59DF2ED0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CE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15</w:t>
            </w:r>
          </w:p>
        </w:tc>
        <w:tc>
          <w:tcPr>
            <w:tcW w:w="3719" w:type="dxa"/>
          </w:tcPr>
          <w:p w14:paraId="59DF2ECF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Regulatory Information</w:t>
            </w:r>
          </w:p>
        </w:tc>
      </w:tr>
      <w:tr w:rsidR="007A2C3E" w:rsidRPr="00074475" w14:paraId="59DF2ED3" w14:textId="77777777" w:rsidTr="00840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DF2ED1" w14:textId="77777777" w:rsidR="007A2C3E" w:rsidRDefault="007A2C3E">
            <w:pPr>
              <w:rPr>
                <w:sz w:val="18"/>
              </w:rPr>
            </w:pPr>
            <w:r w:rsidRPr="00934CF0">
              <w:rPr>
                <w:sz w:val="18"/>
              </w:rPr>
              <w:t>Section 16</w:t>
            </w:r>
          </w:p>
        </w:tc>
        <w:tc>
          <w:tcPr>
            <w:tcW w:w="3719" w:type="dxa"/>
          </w:tcPr>
          <w:p w14:paraId="59DF2ED2" w14:textId="77777777" w:rsidR="007A2C3E" w:rsidRDefault="007A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34CF0">
              <w:rPr>
                <w:sz w:val="18"/>
              </w:rPr>
              <w:t>Other Information</w:t>
            </w:r>
          </w:p>
        </w:tc>
      </w:tr>
    </w:tbl>
    <w:p w14:paraId="59DF2ED4" w14:textId="77777777" w:rsidR="007A2C3E" w:rsidRPr="007A2C3E" w:rsidRDefault="007A2C3E" w:rsidP="007A2C3E">
      <w:pPr>
        <w:rPr>
          <w:sz w:val="2"/>
        </w:rPr>
      </w:pPr>
    </w:p>
    <w:p w14:paraId="59DF2ED5" w14:textId="77777777" w:rsidR="007A2C3E" w:rsidRPr="007A2C3E" w:rsidRDefault="007A2C3E" w:rsidP="007A2C3E">
      <w:pPr>
        <w:rPr>
          <w:sz w:val="20"/>
        </w:rPr>
      </w:pPr>
      <w:r w:rsidRPr="007A2C3E">
        <w:rPr>
          <w:sz w:val="20"/>
        </w:rPr>
        <w:t>Note:</w:t>
      </w:r>
      <w:r w:rsidRPr="007A2C3E">
        <w:rPr>
          <w:rFonts w:ascii="Helvetica" w:hAnsi="Helvetica" w:cs="Helvetica"/>
          <w:b/>
          <w:bCs/>
          <w:color w:val="333333"/>
          <w:sz w:val="20"/>
          <w:shd w:val="clear" w:color="auto" w:fill="FFFFFF"/>
        </w:rPr>
        <w:t xml:space="preserve"> </w:t>
      </w:r>
      <w:r w:rsidRPr="007A2C3E">
        <w:rPr>
          <w:sz w:val="20"/>
        </w:rPr>
        <w:t>Sections 12 to 15 require the headings to be present, but under Canadian regulations, the supplier has the option to not provide information in these sections.</w:t>
      </w:r>
    </w:p>
    <w:p w14:paraId="59DF2ED6" w14:textId="77777777" w:rsidR="00630944" w:rsidRPr="00651B9B" w:rsidRDefault="00934CF0" w:rsidP="00630944">
      <w:pPr>
        <w:pStyle w:val="Heading2"/>
        <w:rPr>
          <w:sz w:val="24"/>
        </w:rPr>
      </w:pPr>
      <w:r w:rsidRPr="00651B9B">
        <w:rPr>
          <w:sz w:val="24"/>
        </w:rPr>
        <w:t xml:space="preserve">Supervisor Responsibilities: </w:t>
      </w:r>
    </w:p>
    <w:p w14:paraId="59DF2ED7" w14:textId="738A811E" w:rsidR="00681870" w:rsidRPr="00E54617" w:rsidRDefault="007A2C3E" w:rsidP="00DC1387">
      <w:pPr>
        <w:pStyle w:val="Heading2"/>
        <w:spacing w:line="240" w:lineRule="auto"/>
        <w:jc w:val="both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All WHMIS hazardous 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>product</w:t>
      </w: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>s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 in your work area m</w:t>
      </w: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ust have an associated 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SDS readily available to students, staff, faculty, </w:t>
      </w:r>
      <w:r w:rsidR="003A1E0E"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visitors, 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>and members of the University of Windsor’s Joint Health and Safety Committee (JHSC)</w:t>
      </w: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. 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SDSs cannot be kept in locked desks, cabinets, or locked rooms. They must be </w:t>
      </w:r>
      <w:r w:rsidR="008A7956" w:rsidRPr="00E54617">
        <w:rPr>
          <w:rFonts w:asciiTheme="minorHAnsi" w:hAnsiTheme="minorHAnsi" w:cs="Arial"/>
          <w:b w:val="0"/>
          <w:color w:val="auto"/>
          <w:sz w:val="20"/>
          <w:szCs w:val="20"/>
        </w:rPr>
        <w:t>easily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 accessible by all employees a</w:t>
      </w:r>
      <w:r w:rsidR="00630944" w:rsidRPr="00E54617">
        <w:rPr>
          <w:rFonts w:asciiTheme="minorHAnsi" w:hAnsiTheme="minorHAnsi" w:cs="Arial"/>
          <w:b w:val="0"/>
          <w:color w:val="auto"/>
          <w:sz w:val="20"/>
          <w:szCs w:val="20"/>
        </w:rPr>
        <w:t>nd students that work with, or n</w:t>
      </w: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 xml:space="preserve">ear the hazardous 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>product</w:t>
      </w:r>
      <w:r w:rsidRPr="00E54617">
        <w:rPr>
          <w:rFonts w:asciiTheme="minorHAnsi" w:hAnsiTheme="minorHAnsi" w:cs="Arial"/>
          <w:b w:val="0"/>
          <w:color w:val="auto"/>
          <w:sz w:val="20"/>
          <w:szCs w:val="20"/>
        </w:rPr>
        <w:t>s</w:t>
      </w:r>
      <w:r w:rsidR="00934CF0" w:rsidRPr="00E54617">
        <w:rPr>
          <w:rFonts w:asciiTheme="minorHAnsi" w:hAnsiTheme="minorHAnsi" w:cs="Arial"/>
          <w:b w:val="0"/>
          <w:color w:val="auto"/>
          <w:sz w:val="20"/>
          <w:szCs w:val="20"/>
        </w:rPr>
        <w:t>.</w:t>
      </w:r>
    </w:p>
    <w:p w14:paraId="59DF2ED8" w14:textId="77777777" w:rsidR="00E57B0C" w:rsidRDefault="00E57B0C" w:rsidP="00DC1387">
      <w:pPr>
        <w:pStyle w:val="Heading2"/>
        <w:spacing w:before="0" w:line="240" w:lineRule="auto"/>
        <w:jc w:val="both"/>
        <w:rPr>
          <w:color w:val="548DD4" w:themeColor="text2" w:themeTint="99"/>
          <w:sz w:val="20"/>
          <w:szCs w:val="20"/>
        </w:rPr>
      </w:pPr>
    </w:p>
    <w:p w14:paraId="59DF2ED9" w14:textId="77777777" w:rsidR="003C0CB2" w:rsidRPr="00651B9B" w:rsidRDefault="003C0CB2" w:rsidP="00DC1387">
      <w:pPr>
        <w:jc w:val="both"/>
        <w:rPr>
          <w:rFonts w:asciiTheme="majorHAnsi" w:hAnsiTheme="majorHAnsi"/>
          <w:b/>
          <w:color w:val="4F81BD" w:themeColor="accent1"/>
          <w:sz w:val="24"/>
          <w:szCs w:val="26"/>
        </w:rPr>
      </w:pPr>
      <w:r w:rsidRPr="00651B9B">
        <w:rPr>
          <w:rFonts w:asciiTheme="majorHAnsi" w:hAnsiTheme="majorHAnsi"/>
          <w:b/>
          <w:color w:val="4F81BD" w:themeColor="accent1"/>
          <w:sz w:val="24"/>
          <w:szCs w:val="26"/>
        </w:rPr>
        <w:t xml:space="preserve">Worker Responsibilities: </w:t>
      </w:r>
    </w:p>
    <w:p w14:paraId="59DF2EDA" w14:textId="77777777" w:rsidR="003C0CB2" w:rsidRPr="00530BA9" w:rsidRDefault="00A548A8" w:rsidP="00DC1387">
      <w:pPr>
        <w:jc w:val="both"/>
        <w:rPr>
          <w:sz w:val="20"/>
          <w:szCs w:val="20"/>
          <w:lang w:val="en-CA"/>
        </w:rPr>
      </w:pPr>
      <w:r w:rsidRPr="00530BA9">
        <w:rPr>
          <w:sz w:val="20"/>
          <w:szCs w:val="20"/>
        </w:rPr>
        <w:t>Workers are</w:t>
      </w:r>
      <w:r w:rsidR="00934CF0" w:rsidRPr="00530BA9">
        <w:rPr>
          <w:sz w:val="20"/>
          <w:szCs w:val="20"/>
        </w:rPr>
        <w:t xml:space="preserve"> </w:t>
      </w:r>
      <w:r w:rsidR="004F79C1" w:rsidRPr="00530BA9">
        <w:rPr>
          <w:sz w:val="20"/>
          <w:szCs w:val="20"/>
        </w:rPr>
        <w:t xml:space="preserve">strongly encouraged to inspect </w:t>
      </w:r>
      <w:r w:rsidR="00934CF0" w:rsidRPr="00530BA9">
        <w:rPr>
          <w:sz w:val="20"/>
          <w:szCs w:val="20"/>
        </w:rPr>
        <w:t xml:space="preserve">SDSs </w:t>
      </w:r>
      <w:r w:rsidR="00934CF0" w:rsidRPr="00530BA9">
        <w:rPr>
          <w:b/>
          <w:sz w:val="20"/>
          <w:szCs w:val="20"/>
        </w:rPr>
        <w:t xml:space="preserve">before </w:t>
      </w:r>
      <w:r w:rsidRPr="00530BA9">
        <w:rPr>
          <w:sz w:val="20"/>
          <w:szCs w:val="20"/>
        </w:rPr>
        <w:t>they begin</w:t>
      </w:r>
      <w:r w:rsidR="00934CF0" w:rsidRPr="00530BA9">
        <w:rPr>
          <w:sz w:val="20"/>
          <w:szCs w:val="20"/>
        </w:rPr>
        <w:t xml:space="preserve"> work</w:t>
      </w:r>
      <w:r w:rsidRPr="00530BA9">
        <w:rPr>
          <w:sz w:val="20"/>
          <w:szCs w:val="20"/>
        </w:rPr>
        <w:t xml:space="preserve"> with hazardous materials</w:t>
      </w:r>
      <w:r w:rsidR="00934CF0" w:rsidRPr="00530BA9">
        <w:rPr>
          <w:sz w:val="20"/>
          <w:szCs w:val="20"/>
        </w:rPr>
        <w:t>. It is important to remember that the pr</w:t>
      </w:r>
      <w:r w:rsidR="004F79C1" w:rsidRPr="00530BA9">
        <w:rPr>
          <w:sz w:val="20"/>
          <w:szCs w:val="20"/>
        </w:rPr>
        <w:t xml:space="preserve">oduct name and supplier on the </w:t>
      </w:r>
      <w:r w:rsidR="00934CF0" w:rsidRPr="00530BA9">
        <w:rPr>
          <w:sz w:val="20"/>
          <w:szCs w:val="20"/>
        </w:rPr>
        <w:t>SDS much match the material in use.</w:t>
      </w:r>
      <w:r w:rsidR="004F79C1" w:rsidRPr="00530BA9">
        <w:rPr>
          <w:sz w:val="20"/>
          <w:szCs w:val="20"/>
        </w:rPr>
        <w:t xml:space="preserve"> </w:t>
      </w:r>
      <w:r w:rsidR="004B4F6E" w:rsidRPr="00530BA9">
        <w:rPr>
          <w:sz w:val="20"/>
          <w:szCs w:val="20"/>
          <w:lang w:val="en-CA"/>
        </w:rPr>
        <w:t>For most researchers</w:t>
      </w:r>
      <w:r w:rsidR="003C0CB2" w:rsidRPr="00530BA9">
        <w:rPr>
          <w:sz w:val="20"/>
          <w:szCs w:val="20"/>
          <w:lang w:val="en-CA"/>
        </w:rPr>
        <w:t xml:space="preserve"> who work with hazardous products, you should always:</w:t>
      </w:r>
    </w:p>
    <w:p w14:paraId="59DF2EDB" w14:textId="77777777" w:rsidR="003C0CB2" w:rsidRPr="00DF3871" w:rsidRDefault="003C0CB2" w:rsidP="00651B9B">
      <w:pPr>
        <w:pStyle w:val="ListParagraph"/>
        <w:numPr>
          <w:ilvl w:val="0"/>
          <w:numId w:val="21"/>
        </w:numPr>
        <w:rPr>
          <w:sz w:val="20"/>
          <w:szCs w:val="20"/>
          <w:lang w:val="en-CA"/>
        </w:rPr>
      </w:pPr>
      <w:r w:rsidRPr="00DF3871">
        <w:rPr>
          <w:sz w:val="20"/>
          <w:szCs w:val="20"/>
          <w:lang w:val="en-CA"/>
        </w:rPr>
        <w:t>read the name of the chemical (Section 1),</w:t>
      </w:r>
    </w:p>
    <w:p w14:paraId="59DF2EDC" w14:textId="77777777" w:rsidR="003C0CB2" w:rsidRPr="00DF3871" w:rsidRDefault="003C0CB2" w:rsidP="00651B9B">
      <w:pPr>
        <w:pStyle w:val="ListParagraph"/>
        <w:numPr>
          <w:ilvl w:val="0"/>
          <w:numId w:val="21"/>
        </w:numPr>
        <w:rPr>
          <w:sz w:val="20"/>
          <w:szCs w:val="20"/>
          <w:lang w:val="en-CA"/>
        </w:rPr>
      </w:pPr>
      <w:r w:rsidRPr="00DF3871">
        <w:rPr>
          <w:sz w:val="20"/>
          <w:szCs w:val="20"/>
          <w:lang w:val="en-CA"/>
        </w:rPr>
        <w:t>know the hazards (Section 2),</w:t>
      </w:r>
    </w:p>
    <w:p w14:paraId="59DF2EDD" w14:textId="77777777" w:rsidR="003C0CB2" w:rsidRPr="00DF3871" w:rsidRDefault="003C0CB2" w:rsidP="00651B9B">
      <w:pPr>
        <w:pStyle w:val="ListParagraph"/>
        <w:numPr>
          <w:ilvl w:val="0"/>
          <w:numId w:val="21"/>
        </w:numPr>
        <w:rPr>
          <w:sz w:val="20"/>
          <w:szCs w:val="20"/>
          <w:lang w:val="en-CA"/>
        </w:rPr>
      </w:pPr>
      <w:r w:rsidRPr="00DF3871">
        <w:rPr>
          <w:sz w:val="20"/>
          <w:szCs w:val="20"/>
          <w:lang w:val="en-CA"/>
        </w:rPr>
        <w:lastRenderedPageBreak/>
        <w:t>understand safe handling and storage instructions (Section 7), and</w:t>
      </w:r>
    </w:p>
    <w:p w14:paraId="59DF2EDE" w14:textId="77777777" w:rsidR="003C0CB2" w:rsidRPr="00DF3871" w:rsidRDefault="003C0CB2" w:rsidP="00651B9B">
      <w:pPr>
        <w:pStyle w:val="ListParagraph"/>
        <w:numPr>
          <w:ilvl w:val="0"/>
          <w:numId w:val="21"/>
        </w:numPr>
        <w:rPr>
          <w:sz w:val="20"/>
          <w:szCs w:val="20"/>
          <w:lang w:val="en-CA"/>
        </w:rPr>
      </w:pPr>
      <w:r w:rsidRPr="00DF3871">
        <w:rPr>
          <w:sz w:val="20"/>
          <w:szCs w:val="20"/>
          <w:lang w:val="en-CA"/>
        </w:rPr>
        <w:t>understand what to do in an emergency (Sections 4, 5 and 6).</w:t>
      </w:r>
    </w:p>
    <w:p w14:paraId="59DF2EDF" w14:textId="77777777" w:rsidR="00E57B0C" w:rsidRPr="00651B9B" w:rsidRDefault="00E57B0C" w:rsidP="00E57B0C">
      <w:pPr>
        <w:pStyle w:val="Heading2"/>
        <w:spacing w:before="0" w:line="240" w:lineRule="auto"/>
        <w:rPr>
          <w:sz w:val="24"/>
        </w:rPr>
      </w:pPr>
      <w:r w:rsidRPr="00651B9B">
        <w:rPr>
          <w:sz w:val="24"/>
        </w:rPr>
        <w:t>Formats:</w:t>
      </w:r>
    </w:p>
    <w:p w14:paraId="59DF2EE0" w14:textId="77777777" w:rsidR="00681870" w:rsidRPr="00530BA9" w:rsidRDefault="00934CF0" w:rsidP="00E57B0C">
      <w:pPr>
        <w:pStyle w:val="ListParagraph"/>
        <w:numPr>
          <w:ilvl w:val="0"/>
          <w:numId w:val="8"/>
        </w:numPr>
        <w:spacing w:beforeAutospacing="1" w:after="0" w:afterAutospacing="1" w:line="240" w:lineRule="auto"/>
        <w:rPr>
          <w:rFonts w:cs="Arial"/>
          <w:b/>
          <w:sz w:val="20"/>
          <w:szCs w:val="20"/>
        </w:rPr>
      </w:pPr>
      <w:r w:rsidRPr="00530BA9">
        <w:rPr>
          <w:rFonts w:cs="Arial"/>
          <w:b/>
          <w:sz w:val="20"/>
          <w:szCs w:val="20"/>
        </w:rPr>
        <w:t xml:space="preserve">Electronic format: </w:t>
      </w:r>
    </w:p>
    <w:p w14:paraId="59DF2EE1" w14:textId="77777777" w:rsidR="00681870" w:rsidRPr="00530BA9" w:rsidRDefault="004F79C1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="Arial"/>
          <w:b/>
          <w:bCs/>
          <w:sz w:val="20"/>
          <w:szCs w:val="20"/>
        </w:rPr>
      </w:pPr>
      <w:r w:rsidRPr="00530BA9">
        <w:rPr>
          <w:rFonts w:cs="Arial"/>
          <w:bCs/>
          <w:color w:val="000000" w:themeColor="text1"/>
          <w:sz w:val="20"/>
          <w:szCs w:val="20"/>
        </w:rPr>
        <w:t>SDSs for all chemicals/hazardous product acquired</w:t>
      </w:r>
      <w:r w:rsidR="00934CF0" w:rsidRPr="00530BA9">
        <w:rPr>
          <w:rFonts w:cs="Arial"/>
          <w:bCs/>
          <w:color w:val="000000" w:themeColor="text1"/>
          <w:sz w:val="20"/>
          <w:szCs w:val="20"/>
        </w:rPr>
        <w:t xml:space="preserve"> by the Chemical Control Centre (CCC) are available </w:t>
      </w:r>
      <w:r w:rsidR="00630944" w:rsidRPr="00530BA9">
        <w:rPr>
          <w:rFonts w:cs="Arial"/>
          <w:bCs/>
          <w:sz w:val="20"/>
          <w:szCs w:val="20"/>
        </w:rPr>
        <w:t>online (</w:t>
      </w:r>
      <w:hyperlink r:id="rId12" w:history="1">
        <w:r w:rsidR="00934CF0" w:rsidRPr="00530BA9">
          <w:rPr>
            <w:rStyle w:val="Hyperlink"/>
            <w:rFonts w:cs="Arial"/>
            <w:b/>
            <w:bCs/>
            <w:color w:val="auto"/>
            <w:sz w:val="20"/>
            <w:szCs w:val="20"/>
          </w:rPr>
          <w:t>www.uwindsor.ca/msds</w:t>
        </w:r>
      </w:hyperlink>
      <w:r w:rsidR="00934CF0" w:rsidRPr="00530BA9">
        <w:rPr>
          <w:rFonts w:cs="Arial"/>
          <w:b/>
          <w:bCs/>
          <w:sz w:val="20"/>
          <w:szCs w:val="20"/>
        </w:rPr>
        <w:t>).</w:t>
      </w:r>
    </w:p>
    <w:p w14:paraId="59DF2EE2" w14:textId="77777777" w:rsidR="00681870" w:rsidRPr="00530BA9" w:rsidRDefault="00934CF0">
      <w:pPr>
        <w:pStyle w:val="ListParagraph"/>
        <w:spacing w:before="100" w:beforeAutospacing="1" w:after="100" w:afterAutospacing="1" w:line="240" w:lineRule="auto"/>
        <w:ind w:left="1077"/>
        <w:jc w:val="both"/>
        <w:rPr>
          <w:rFonts w:cs="Arial"/>
          <w:sz w:val="20"/>
          <w:szCs w:val="20"/>
        </w:rPr>
      </w:pPr>
      <w:r w:rsidRPr="00530BA9">
        <w:rPr>
          <w:rFonts w:cs="Arial"/>
          <w:bCs/>
          <w:sz w:val="20"/>
          <w:szCs w:val="20"/>
        </w:rPr>
        <w:t xml:space="preserve">For items not acquired by the CCC, electronic </w:t>
      </w:r>
      <w:r w:rsidR="00630944" w:rsidRPr="00530BA9">
        <w:rPr>
          <w:rFonts w:cs="Arial"/>
          <w:bCs/>
          <w:sz w:val="20"/>
          <w:szCs w:val="20"/>
        </w:rPr>
        <w:t>copies</w:t>
      </w:r>
      <w:r w:rsidR="00630944" w:rsidRPr="00530BA9">
        <w:rPr>
          <w:rFonts w:cs="Arial"/>
          <w:sz w:val="20"/>
          <w:szCs w:val="20"/>
        </w:rPr>
        <w:t xml:space="preserve"> can</w:t>
      </w:r>
      <w:r w:rsidRPr="00530BA9">
        <w:rPr>
          <w:rFonts w:cs="Arial"/>
          <w:sz w:val="20"/>
          <w:szCs w:val="20"/>
        </w:rPr>
        <w:t xml:space="preserve"> be scanned or downloaded from suppliers and provided electronically through a computer to employees and students </w:t>
      </w:r>
      <w:r w:rsidR="004F79C1" w:rsidRPr="00530BA9">
        <w:rPr>
          <w:rFonts w:cs="Arial"/>
          <w:sz w:val="20"/>
          <w:szCs w:val="20"/>
        </w:rPr>
        <w:t>in the area where the hazardous</w:t>
      </w:r>
      <w:r w:rsidRPr="00530BA9">
        <w:rPr>
          <w:rFonts w:cs="Arial"/>
          <w:sz w:val="20"/>
          <w:szCs w:val="20"/>
        </w:rPr>
        <w:t xml:space="preserve"> products are used or </w:t>
      </w:r>
      <w:r w:rsidR="00630944" w:rsidRPr="00530BA9">
        <w:rPr>
          <w:rFonts w:cs="Arial"/>
          <w:sz w:val="20"/>
          <w:szCs w:val="20"/>
        </w:rPr>
        <w:t>stored.</w:t>
      </w:r>
      <w:r w:rsidR="00630944" w:rsidRPr="00530BA9">
        <w:rPr>
          <w:rFonts w:cs="Arial"/>
          <w:b/>
          <w:sz w:val="20"/>
          <w:szCs w:val="20"/>
        </w:rPr>
        <w:t xml:space="preserve"> All</w:t>
      </w:r>
      <w:r w:rsidRPr="00530BA9">
        <w:rPr>
          <w:rFonts w:cs="Arial"/>
          <w:b/>
          <w:sz w:val="20"/>
          <w:szCs w:val="20"/>
        </w:rPr>
        <w:t xml:space="preserve"> individuals must be trained to access these files.</w:t>
      </w:r>
    </w:p>
    <w:p w14:paraId="59DF2EE3" w14:textId="77777777" w:rsidR="00681870" w:rsidRPr="00530BA9" w:rsidRDefault="00934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cs="Arial"/>
          <w:b/>
          <w:sz w:val="20"/>
          <w:szCs w:val="20"/>
        </w:rPr>
      </w:pPr>
      <w:r w:rsidRPr="00530BA9">
        <w:rPr>
          <w:rFonts w:cs="Arial"/>
          <w:b/>
          <w:sz w:val="20"/>
          <w:szCs w:val="20"/>
        </w:rPr>
        <w:t xml:space="preserve">Paper format: </w:t>
      </w:r>
    </w:p>
    <w:p w14:paraId="59DF2EE4" w14:textId="40CF3F4B" w:rsidR="00681870" w:rsidRPr="00530BA9" w:rsidRDefault="00934CF0">
      <w:pPr>
        <w:pStyle w:val="ListParagraph"/>
        <w:spacing w:before="100" w:beforeAutospacing="1" w:after="100" w:afterAutospacing="1" w:line="240" w:lineRule="auto"/>
        <w:ind w:left="1080"/>
        <w:rPr>
          <w:rFonts w:cs="Arial"/>
          <w:b/>
          <w:sz w:val="20"/>
          <w:szCs w:val="20"/>
        </w:rPr>
      </w:pPr>
      <w:r w:rsidRPr="00530BA9">
        <w:rPr>
          <w:rFonts w:cs="Arial"/>
          <w:sz w:val="20"/>
          <w:szCs w:val="20"/>
        </w:rPr>
        <w:t xml:space="preserve">Paper </w:t>
      </w:r>
      <w:r w:rsidRPr="00530BA9">
        <w:rPr>
          <w:rFonts w:cs="Arial"/>
          <w:bCs/>
          <w:sz w:val="20"/>
          <w:szCs w:val="20"/>
        </w:rPr>
        <w:t>copies</w:t>
      </w:r>
      <w:r w:rsidRPr="00530BA9">
        <w:rPr>
          <w:rFonts w:cs="Arial"/>
          <w:sz w:val="20"/>
          <w:szCs w:val="20"/>
        </w:rPr>
        <w:t xml:space="preserve"> </w:t>
      </w:r>
      <w:r w:rsidR="008A7956" w:rsidRPr="00530BA9">
        <w:rPr>
          <w:rFonts w:cs="Arial"/>
          <w:sz w:val="20"/>
          <w:szCs w:val="20"/>
        </w:rPr>
        <w:t xml:space="preserve">must </w:t>
      </w:r>
      <w:proofErr w:type="gramStart"/>
      <w:r w:rsidR="008A7956" w:rsidRPr="00530BA9">
        <w:rPr>
          <w:rFonts w:cs="Arial"/>
          <w:sz w:val="20"/>
          <w:szCs w:val="20"/>
        </w:rPr>
        <w:t xml:space="preserve">always </w:t>
      </w:r>
      <w:r w:rsidRPr="00530BA9">
        <w:rPr>
          <w:rFonts w:cs="Arial"/>
          <w:sz w:val="20"/>
          <w:szCs w:val="20"/>
        </w:rPr>
        <w:t xml:space="preserve"> be</w:t>
      </w:r>
      <w:proofErr w:type="gramEnd"/>
      <w:r w:rsidRPr="00530BA9">
        <w:rPr>
          <w:rFonts w:cs="Arial"/>
          <w:sz w:val="20"/>
          <w:szCs w:val="20"/>
        </w:rPr>
        <w:t xml:space="preserve"> visible, and accessible in the labs </w:t>
      </w:r>
      <w:r w:rsidR="00630944" w:rsidRPr="00530BA9">
        <w:rPr>
          <w:rFonts w:cs="Arial"/>
          <w:sz w:val="20"/>
          <w:szCs w:val="20"/>
        </w:rPr>
        <w:t>that do</w:t>
      </w:r>
      <w:r w:rsidRPr="00530BA9">
        <w:rPr>
          <w:rFonts w:cs="Arial"/>
          <w:sz w:val="20"/>
          <w:szCs w:val="20"/>
        </w:rPr>
        <w:t xml:space="preserve"> not have a computer. </w:t>
      </w:r>
    </w:p>
    <w:p w14:paraId="59DF2EE5" w14:textId="77777777" w:rsidR="00094599" w:rsidRPr="00651B9B" w:rsidRDefault="004F79C1" w:rsidP="00094599">
      <w:pPr>
        <w:pStyle w:val="Heading2"/>
        <w:spacing w:line="240" w:lineRule="auto"/>
        <w:rPr>
          <w:sz w:val="24"/>
        </w:rPr>
      </w:pPr>
      <w:r w:rsidRPr="00651B9B">
        <w:rPr>
          <w:sz w:val="24"/>
        </w:rPr>
        <w:t xml:space="preserve">Accessing UWindsor </w:t>
      </w:r>
      <w:r w:rsidR="00934CF0" w:rsidRPr="00651B9B">
        <w:rPr>
          <w:sz w:val="24"/>
        </w:rPr>
        <w:t>SDSs:</w:t>
      </w:r>
    </w:p>
    <w:p w14:paraId="59DF2EE6" w14:textId="77777777" w:rsidR="00CD184C" w:rsidRPr="00CD184C" w:rsidRDefault="00934CF0" w:rsidP="003221FA">
      <w:pPr>
        <w:pStyle w:val="Heading2"/>
        <w:numPr>
          <w:ilvl w:val="0"/>
          <w:numId w:val="20"/>
        </w:numPr>
        <w:spacing w:line="240" w:lineRule="auto"/>
        <w:rPr>
          <w:rFonts w:cs="Arial"/>
          <w:color w:val="000000"/>
          <w:sz w:val="20"/>
          <w:szCs w:val="20"/>
        </w:rPr>
      </w:pPr>
      <w:r w:rsidRPr="00EF174F">
        <w:rPr>
          <w:rFonts w:asciiTheme="minorHAnsi" w:hAnsiTheme="minorHAnsi" w:cs="Arial"/>
          <w:b w:val="0"/>
          <w:color w:val="000000"/>
          <w:sz w:val="20"/>
          <w:szCs w:val="20"/>
        </w:rPr>
        <w:t xml:space="preserve">Go to </w:t>
      </w:r>
      <w:hyperlink r:id="rId13" w:history="1">
        <w:r w:rsidRPr="00EF174F">
          <w:rPr>
            <w:rStyle w:val="Hyperlink"/>
            <w:rFonts w:asciiTheme="minorHAnsi" w:hAnsiTheme="minorHAnsi" w:cs="Arial"/>
            <w:b w:val="0"/>
            <w:sz w:val="20"/>
            <w:szCs w:val="20"/>
          </w:rPr>
          <w:t>www.uwindsor.ca/msds</w:t>
        </w:r>
      </w:hyperlink>
      <w:r w:rsidR="00530BA9" w:rsidRPr="00EF174F">
        <w:rPr>
          <w:rStyle w:val="Hyperlink"/>
          <w:rFonts w:asciiTheme="minorHAnsi" w:hAnsiTheme="minorHAnsi" w:cs="Arial"/>
          <w:sz w:val="20"/>
          <w:szCs w:val="20"/>
        </w:rPr>
        <w:t xml:space="preserve"> </w:t>
      </w:r>
      <w:r w:rsidR="000A38F3" w:rsidRPr="00EF174F">
        <w:rPr>
          <w:rFonts w:asciiTheme="minorHAnsi" w:hAnsiTheme="minorHAnsi"/>
          <w:b w:val="0"/>
          <w:color w:val="auto"/>
          <w:sz w:val="20"/>
          <w:szCs w:val="20"/>
        </w:rPr>
        <w:t xml:space="preserve">, click </w:t>
      </w:r>
      <w:r w:rsidR="00D27303">
        <w:rPr>
          <w:rFonts w:asciiTheme="minorHAnsi" w:hAnsiTheme="minorHAnsi"/>
          <w:b w:val="0"/>
          <w:color w:val="auto"/>
          <w:sz w:val="20"/>
          <w:szCs w:val="20"/>
        </w:rPr>
        <w:t>M</w:t>
      </w:r>
      <w:r w:rsidR="000A38F3" w:rsidRPr="00EF174F">
        <w:rPr>
          <w:rFonts w:asciiTheme="minorHAnsi" w:hAnsiTheme="minorHAnsi"/>
          <w:b w:val="0"/>
          <w:color w:val="auto"/>
          <w:sz w:val="20"/>
          <w:szCs w:val="20"/>
        </w:rPr>
        <w:t>SDS Access and</w:t>
      </w:r>
      <w:r w:rsidR="00530BA9" w:rsidRPr="00EF174F">
        <w:rPr>
          <w:rFonts w:asciiTheme="minorHAnsi" w:hAnsiTheme="minorHAnsi"/>
          <w:b w:val="0"/>
          <w:color w:val="auto"/>
          <w:sz w:val="20"/>
          <w:szCs w:val="20"/>
        </w:rPr>
        <w:t xml:space="preserve"> login to the</w:t>
      </w:r>
      <w:r w:rsidR="00530BA9" w:rsidRPr="00EF174F">
        <w:rPr>
          <w:rFonts w:asciiTheme="minorHAnsi" w:hAnsiTheme="minorHAnsi"/>
          <w:b w:val="0"/>
          <w:noProof/>
          <w:color w:val="auto"/>
          <w:sz w:val="20"/>
          <w:szCs w:val="20"/>
          <w:lang w:val="en-CA" w:eastAsia="en-CA"/>
        </w:rPr>
        <w:t xml:space="preserve"> Hazardous Material Information System (HMIS)</w:t>
      </w:r>
      <w:r w:rsidR="00EF174F" w:rsidRPr="00EF174F">
        <w:rPr>
          <w:rFonts w:asciiTheme="minorHAnsi" w:hAnsiTheme="minorHAnsi"/>
          <w:b w:val="0"/>
          <w:noProof/>
          <w:color w:val="auto"/>
          <w:sz w:val="20"/>
          <w:szCs w:val="20"/>
          <w:lang w:val="en-CA" w:eastAsia="en-CA"/>
        </w:rPr>
        <w:t xml:space="preserve">. Contact </w:t>
      </w:r>
      <w:r w:rsidR="00A66959">
        <w:rPr>
          <w:rFonts w:asciiTheme="minorHAnsi" w:hAnsiTheme="minorHAnsi"/>
          <w:b w:val="0"/>
          <w:noProof/>
          <w:color w:val="auto"/>
          <w:sz w:val="20"/>
          <w:szCs w:val="20"/>
          <w:lang w:val="en-CA" w:eastAsia="en-CA"/>
        </w:rPr>
        <w:t>the CCC  (</w:t>
      </w:r>
      <w:hyperlink r:id="rId14" w:history="1">
        <w:r w:rsidR="00EF174F" w:rsidRPr="00EF174F">
          <w:rPr>
            <w:rStyle w:val="Hyperlink"/>
            <w:rFonts w:asciiTheme="minorHAnsi" w:hAnsiTheme="minorHAnsi"/>
            <w:b w:val="0"/>
            <w:noProof/>
            <w:sz w:val="20"/>
            <w:szCs w:val="20"/>
            <w:lang w:val="en-CA" w:eastAsia="en-CA"/>
          </w:rPr>
          <w:t>ccc@uwindsor.ca</w:t>
        </w:r>
      </w:hyperlink>
      <w:r w:rsidR="00A66959">
        <w:rPr>
          <w:rFonts w:asciiTheme="minorHAnsi" w:hAnsiTheme="minorHAnsi"/>
          <w:b w:val="0"/>
          <w:noProof/>
          <w:color w:val="auto"/>
          <w:sz w:val="20"/>
          <w:szCs w:val="20"/>
          <w:lang w:val="en-CA" w:eastAsia="en-CA"/>
        </w:rPr>
        <w:t>)</w:t>
      </w:r>
      <w:r w:rsidR="00EF174F" w:rsidRPr="00EF174F">
        <w:rPr>
          <w:rFonts w:asciiTheme="minorHAnsi" w:hAnsiTheme="minorHAnsi"/>
          <w:b w:val="0"/>
          <w:noProof/>
          <w:color w:val="auto"/>
          <w:sz w:val="20"/>
          <w:szCs w:val="20"/>
          <w:lang w:val="en-CA" w:eastAsia="en-CA"/>
        </w:rPr>
        <w:t xml:space="preserve"> if you need a password.</w:t>
      </w:r>
    </w:p>
    <w:p w14:paraId="59DF2EE7" w14:textId="77777777" w:rsidR="00681870" w:rsidRPr="00EF174F" w:rsidRDefault="00A97FD3" w:rsidP="00CD184C">
      <w:pPr>
        <w:pStyle w:val="Heading2"/>
        <w:spacing w:line="240" w:lineRule="auto"/>
        <w:ind w:left="720"/>
        <w:rPr>
          <w:rFonts w:cs="Arial"/>
          <w:color w:val="000000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59DF2EF9" wp14:editId="59DF2EFA">
            <wp:extent cx="6088380" cy="13030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5409" b="3390"/>
                    <a:stretch/>
                  </pic:blipFill>
                  <pic:spPr bwMode="auto">
                    <a:xfrm>
                      <a:off x="0" y="0"/>
                      <a:ext cx="6129891" cy="1311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F2EE8" w14:textId="77777777" w:rsidR="00681870" w:rsidRPr="00EF174F" w:rsidRDefault="00934CF0" w:rsidP="00EF174F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="Arial"/>
          <w:color w:val="000000"/>
          <w:sz w:val="20"/>
          <w:szCs w:val="20"/>
        </w:rPr>
      </w:pPr>
      <w:r w:rsidRPr="00EF174F">
        <w:rPr>
          <w:rFonts w:cs="Arial"/>
          <w:color w:val="000000"/>
          <w:sz w:val="20"/>
          <w:szCs w:val="20"/>
        </w:rPr>
        <w:t>Search for the specific item of interest by: (a) serial number; (b) item number; (c) CAS #; or (d) description.</w:t>
      </w:r>
    </w:p>
    <w:p w14:paraId="59DF2EE9" w14:textId="77777777" w:rsidR="00681870" w:rsidRPr="00EF174F" w:rsidRDefault="00934CF0" w:rsidP="00EF174F">
      <w:pPr>
        <w:pStyle w:val="ListParagraph"/>
        <w:numPr>
          <w:ilvl w:val="1"/>
          <w:numId w:val="20"/>
        </w:numPr>
        <w:spacing w:before="100" w:beforeAutospacing="1" w:after="100" w:afterAutospacing="1" w:line="240" w:lineRule="auto"/>
        <w:rPr>
          <w:rFonts w:cs="Arial"/>
          <w:i/>
          <w:color w:val="000000"/>
          <w:sz w:val="20"/>
          <w:szCs w:val="20"/>
        </w:rPr>
      </w:pPr>
      <w:r w:rsidRPr="00EF174F">
        <w:rPr>
          <w:rFonts w:cs="Arial"/>
          <w:i/>
          <w:color w:val="000000"/>
          <w:sz w:val="20"/>
          <w:szCs w:val="20"/>
        </w:rPr>
        <w:t>Search parameters must match exactly. When searching by description, it is recommended that you start using a general search term before searching for specifics.</w:t>
      </w:r>
    </w:p>
    <w:p w14:paraId="59DF2EEA" w14:textId="03DA1B54" w:rsidR="00681870" w:rsidRDefault="00934CF0" w:rsidP="00EF174F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cs="Arial"/>
          <w:color w:val="000000"/>
          <w:sz w:val="20"/>
          <w:szCs w:val="20"/>
        </w:rPr>
      </w:pPr>
      <w:r w:rsidRPr="00EF174F">
        <w:rPr>
          <w:rFonts w:cs="Arial"/>
          <w:color w:val="000000"/>
          <w:sz w:val="20"/>
          <w:szCs w:val="20"/>
        </w:rPr>
        <w:t>From search results, select “</w:t>
      </w:r>
      <w:r w:rsidR="00841DD7">
        <w:rPr>
          <w:rFonts w:cs="Arial"/>
          <w:color w:val="000000"/>
          <w:sz w:val="20"/>
          <w:szCs w:val="20"/>
        </w:rPr>
        <w:t xml:space="preserve">View </w:t>
      </w:r>
      <w:r w:rsidR="00C42690">
        <w:rPr>
          <w:rFonts w:cs="Arial"/>
          <w:color w:val="000000"/>
          <w:sz w:val="20"/>
          <w:szCs w:val="20"/>
        </w:rPr>
        <w:t>MSDS”</w:t>
      </w:r>
      <w:r w:rsidRPr="00EF174F">
        <w:rPr>
          <w:rFonts w:cs="Arial"/>
          <w:color w:val="000000"/>
          <w:sz w:val="20"/>
          <w:szCs w:val="20"/>
        </w:rPr>
        <w:t xml:space="preserve"> to open a new wi</w:t>
      </w:r>
      <w:r w:rsidR="00630944" w:rsidRPr="00EF174F">
        <w:rPr>
          <w:rFonts w:cs="Arial"/>
          <w:color w:val="000000"/>
          <w:sz w:val="20"/>
          <w:szCs w:val="20"/>
        </w:rPr>
        <w:t>n</w:t>
      </w:r>
      <w:r w:rsidR="00841DD7">
        <w:rPr>
          <w:rFonts w:cs="Arial"/>
          <w:color w:val="000000"/>
          <w:sz w:val="20"/>
          <w:szCs w:val="20"/>
        </w:rPr>
        <w:t>dow with</w:t>
      </w:r>
      <w:r w:rsidRPr="00EF174F">
        <w:rPr>
          <w:rFonts w:cs="Arial"/>
          <w:color w:val="000000"/>
          <w:sz w:val="20"/>
          <w:szCs w:val="20"/>
        </w:rPr>
        <w:t xml:space="preserve"> .pdf ve</w:t>
      </w:r>
      <w:r w:rsidR="00A97FD3" w:rsidRPr="00EF174F">
        <w:rPr>
          <w:rFonts w:cs="Arial"/>
          <w:color w:val="000000"/>
          <w:sz w:val="20"/>
          <w:szCs w:val="20"/>
        </w:rPr>
        <w:t xml:space="preserve">rsion of the supplier specific </w:t>
      </w:r>
      <w:r w:rsidRPr="00EF174F">
        <w:rPr>
          <w:rFonts w:cs="Arial"/>
          <w:color w:val="000000"/>
          <w:sz w:val="20"/>
          <w:szCs w:val="20"/>
        </w:rPr>
        <w:t>SDS</w:t>
      </w:r>
    </w:p>
    <w:p w14:paraId="59DF2EEB" w14:textId="77777777" w:rsidR="00681870" w:rsidRDefault="00094599" w:rsidP="000A38F3">
      <w:pPr>
        <w:pStyle w:val="ListParagraph"/>
        <w:spacing w:before="100" w:beforeAutospacing="1" w:after="100" w:afterAutospacing="1" w:line="240" w:lineRule="auto"/>
        <w:jc w:val="center"/>
        <w:rPr>
          <w:rFonts w:cs="Arial"/>
          <w:color w:val="000000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 wp14:anchorId="59DF2EFB" wp14:editId="59DF2EFC">
            <wp:extent cx="5699760" cy="5867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5243"/>
                    <a:stretch/>
                  </pic:blipFill>
                  <pic:spPr bwMode="auto">
                    <a:xfrm>
                      <a:off x="0" y="0"/>
                      <a:ext cx="5767782" cy="593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F2EEC" w14:textId="77777777" w:rsidR="00681870" w:rsidRPr="00651B9B" w:rsidRDefault="00C22B57">
      <w:pPr>
        <w:pStyle w:val="Heading2"/>
        <w:rPr>
          <w:sz w:val="24"/>
        </w:rPr>
      </w:pPr>
      <w:r w:rsidRPr="00651B9B">
        <w:rPr>
          <w:sz w:val="24"/>
        </w:rPr>
        <w:t>L</w:t>
      </w:r>
      <w:r w:rsidR="00C6018A" w:rsidRPr="00651B9B">
        <w:rPr>
          <w:sz w:val="24"/>
        </w:rPr>
        <w:t>imitations</w:t>
      </w:r>
    </w:p>
    <w:p w14:paraId="59DF2EED" w14:textId="77777777" w:rsidR="00681870" w:rsidRPr="00530BA9" w:rsidRDefault="00934CF0">
      <w:pPr>
        <w:spacing w:after="0" w:line="240" w:lineRule="auto"/>
        <w:jc w:val="both"/>
        <w:rPr>
          <w:sz w:val="20"/>
          <w:szCs w:val="20"/>
        </w:rPr>
      </w:pPr>
      <w:r w:rsidRPr="00530BA9">
        <w:rPr>
          <w:sz w:val="20"/>
          <w:szCs w:val="20"/>
        </w:rPr>
        <w:t>Laboratory workers shoul</w:t>
      </w:r>
      <w:r w:rsidR="004F79C1" w:rsidRPr="00530BA9">
        <w:rPr>
          <w:sz w:val="20"/>
          <w:szCs w:val="20"/>
        </w:rPr>
        <w:t xml:space="preserve">d recognize the limitations of </w:t>
      </w:r>
      <w:r w:rsidRPr="00530BA9">
        <w:rPr>
          <w:sz w:val="20"/>
          <w:szCs w:val="20"/>
        </w:rPr>
        <w:t>SDS</w:t>
      </w:r>
      <w:r w:rsidR="00CA0D65" w:rsidRPr="00530BA9">
        <w:rPr>
          <w:sz w:val="20"/>
          <w:szCs w:val="20"/>
        </w:rPr>
        <w:t>s as applied to laboratory</w:t>
      </w:r>
      <w:r w:rsidRPr="00530BA9">
        <w:rPr>
          <w:sz w:val="20"/>
          <w:szCs w:val="20"/>
        </w:rPr>
        <w:t xml:space="preserve"> operations: </w:t>
      </w:r>
    </w:p>
    <w:p w14:paraId="59DF2EEE" w14:textId="7BFF8680" w:rsidR="00681870" w:rsidRPr="00530BA9" w:rsidRDefault="00934CF0" w:rsidP="00DC13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530BA9">
        <w:rPr>
          <w:sz w:val="20"/>
          <w:szCs w:val="20"/>
        </w:rPr>
        <w:t>SDSs must describe control measures and precautions for work on a variety of scales, ranging from</w:t>
      </w:r>
      <w:r w:rsidR="00630944" w:rsidRPr="00530BA9">
        <w:rPr>
          <w:sz w:val="20"/>
          <w:szCs w:val="20"/>
        </w:rPr>
        <w:t xml:space="preserve"> </w:t>
      </w:r>
      <w:r w:rsidRPr="00530BA9">
        <w:rPr>
          <w:sz w:val="20"/>
          <w:szCs w:val="20"/>
        </w:rPr>
        <w:t xml:space="preserve">microscale laboratory experiments to large manufacturing operations. </w:t>
      </w:r>
      <w:r w:rsidR="00554376">
        <w:rPr>
          <w:sz w:val="20"/>
          <w:szCs w:val="20"/>
        </w:rPr>
        <w:t xml:space="preserve">Some procedures outlined in </w:t>
      </w:r>
      <w:r w:rsidR="00A12110">
        <w:rPr>
          <w:sz w:val="20"/>
          <w:szCs w:val="20"/>
        </w:rPr>
        <w:t>an</w:t>
      </w:r>
      <w:bookmarkStart w:id="0" w:name="_GoBack"/>
      <w:bookmarkEnd w:id="0"/>
      <w:r w:rsidR="00554376">
        <w:rPr>
          <w:sz w:val="20"/>
          <w:szCs w:val="20"/>
        </w:rPr>
        <w:t xml:space="preserve"> </w:t>
      </w:r>
      <w:r w:rsidRPr="00530BA9">
        <w:rPr>
          <w:sz w:val="20"/>
          <w:szCs w:val="20"/>
        </w:rPr>
        <w:t>SDS</w:t>
      </w:r>
      <w:r w:rsidR="00630944" w:rsidRPr="00530BA9">
        <w:rPr>
          <w:sz w:val="20"/>
          <w:szCs w:val="20"/>
        </w:rPr>
        <w:t xml:space="preserve"> </w:t>
      </w:r>
      <w:r w:rsidRPr="00530BA9">
        <w:rPr>
          <w:sz w:val="20"/>
          <w:szCs w:val="20"/>
        </w:rPr>
        <w:t xml:space="preserve">may therefore be unnecessary or inappropriate for laboratory-scale work. </w:t>
      </w:r>
    </w:p>
    <w:p w14:paraId="59DF2EEF" w14:textId="510F09BC" w:rsidR="006332C0" w:rsidRPr="00530BA9" w:rsidRDefault="006332C0" w:rsidP="00DC1387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530BA9">
        <w:rPr>
          <w:sz w:val="20"/>
          <w:szCs w:val="20"/>
        </w:rPr>
        <w:t xml:space="preserve">Section </w:t>
      </w:r>
      <w:r w:rsidR="00CA0D65" w:rsidRPr="00530BA9">
        <w:rPr>
          <w:sz w:val="20"/>
          <w:szCs w:val="20"/>
        </w:rPr>
        <w:t xml:space="preserve">2 </w:t>
      </w:r>
      <w:r w:rsidR="00554376">
        <w:rPr>
          <w:sz w:val="20"/>
          <w:szCs w:val="20"/>
        </w:rPr>
        <w:t xml:space="preserve">SDS </w:t>
      </w:r>
      <w:r w:rsidR="00CA0D65" w:rsidRPr="00530BA9">
        <w:rPr>
          <w:sz w:val="20"/>
          <w:szCs w:val="20"/>
        </w:rPr>
        <w:t>summarizes</w:t>
      </w:r>
      <w:r w:rsidRPr="00530BA9">
        <w:rPr>
          <w:sz w:val="20"/>
          <w:szCs w:val="20"/>
        </w:rPr>
        <w:t xml:space="preserve"> the hazards related to the product, precautions to take, and what to do in an emergency. Understand that the SDS covers information about the potential </w:t>
      </w:r>
      <w:r w:rsidR="003F0496" w:rsidRPr="00530BA9">
        <w:rPr>
          <w:sz w:val="20"/>
          <w:szCs w:val="20"/>
        </w:rPr>
        <w:t>hazards but</w:t>
      </w:r>
      <w:r w:rsidRPr="00530BA9">
        <w:rPr>
          <w:sz w:val="20"/>
          <w:szCs w:val="20"/>
        </w:rPr>
        <w:t xml:space="preserve"> may not be specific about the required safe work procedures needed for your workplace (e.g., the SDS may not specify what type of respirator must be used, just that a respirator is needed). More information can be found by asking your supervisor. These decisions may require the help of a safety professional or someone with chemical safety knowledge.</w:t>
      </w:r>
    </w:p>
    <w:p w14:paraId="59DF2EF0" w14:textId="77777777" w:rsidR="00681870" w:rsidRPr="00530BA9" w:rsidRDefault="00CA0D65">
      <w:pPr>
        <w:spacing w:after="0" w:line="240" w:lineRule="auto"/>
        <w:rPr>
          <w:sz w:val="20"/>
          <w:szCs w:val="20"/>
        </w:rPr>
      </w:pPr>
      <w:r w:rsidRPr="00530BA9">
        <w:rPr>
          <w:sz w:val="20"/>
          <w:szCs w:val="20"/>
        </w:rPr>
        <w:t xml:space="preserve">For more information on </w:t>
      </w:r>
      <w:r w:rsidR="00934CF0" w:rsidRPr="00530BA9">
        <w:rPr>
          <w:sz w:val="20"/>
          <w:szCs w:val="20"/>
        </w:rPr>
        <w:t>SDSs, please contact:</w:t>
      </w:r>
    </w:p>
    <w:p w14:paraId="59DF2EF1" w14:textId="77777777" w:rsidR="0052497C" w:rsidRPr="00530BA9" w:rsidRDefault="00934CF0">
      <w:pPr>
        <w:spacing w:after="0" w:line="240" w:lineRule="auto"/>
        <w:ind w:left="720"/>
        <w:rPr>
          <w:sz w:val="20"/>
          <w:szCs w:val="20"/>
        </w:rPr>
      </w:pPr>
      <w:r w:rsidRPr="00530BA9">
        <w:rPr>
          <w:sz w:val="20"/>
          <w:szCs w:val="20"/>
        </w:rPr>
        <w:t>Chemical Control Centre</w:t>
      </w:r>
      <w:r w:rsidR="00094599" w:rsidRPr="00530BA9">
        <w:rPr>
          <w:sz w:val="20"/>
          <w:szCs w:val="20"/>
        </w:rPr>
        <w:t>, Laboratory Safety</w:t>
      </w:r>
    </w:p>
    <w:p w14:paraId="59DF2EF2" w14:textId="77777777" w:rsidR="00681870" w:rsidRPr="00530BA9" w:rsidRDefault="00934CF0" w:rsidP="00840436">
      <w:pPr>
        <w:spacing w:after="0" w:line="240" w:lineRule="auto"/>
        <w:ind w:left="720"/>
        <w:jc w:val="both"/>
        <w:rPr>
          <w:sz w:val="20"/>
          <w:szCs w:val="20"/>
        </w:rPr>
      </w:pPr>
      <w:r w:rsidRPr="00530BA9">
        <w:rPr>
          <w:sz w:val="20"/>
          <w:szCs w:val="20"/>
        </w:rPr>
        <w:t>P: 5</w:t>
      </w:r>
      <w:r w:rsidR="00CA0D65" w:rsidRPr="00530BA9">
        <w:rPr>
          <w:sz w:val="20"/>
          <w:szCs w:val="20"/>
        </w:rPr>
        <w:t xml:space="preserve">19.253.3000 ext. </w:t>
      </w:r>
      <w:r w:rsidR="0052497C" w:rsidRPr="00530BA9">
        <w:rPr>
          <w:sz w:val="20"/>
          <w:szCs w:val="20"/>
        </w:rPr>
        <w:t>3523</w:t>
      </w:r>
      <w:r w:rsidR="004B4F6E" w:rsidRPr="00530BA9">
        <w:rPr>
          <w:sz w:val="20"/>
          <w:szCs w:val="20"/>
        </w:rPr>
        <w:t xml:space="preserve">   </w:t>
      </w:r>
      <w:r w:rsidR="0052497C" w:rsidRPr="00530BA9">
        <w:rPr>
          <w:sz w:val="20"/>
          <w:szCs w:val="20"/>
        </w:rPr>
        <w:t>F</w:t>
      </w:r>
      <w:r w:rsidRPr="00530BA9">
        <w:rPr>
          <w:sz w:val="20"/>
          <w:szCs w:val="20"/>
        </w:rPr>
        <w:t>: 519.973.7013</w:t>
      </w:r>
    </w:p>
    <w:p w14:paraId="59DF2EF3" w14:textId="77777777" w:rsidR="00C22B57" w:rsidRDefault="00934CF0">
      <w:pPr>
        <w:spacing w:after="0" w:line="240" w:lineRule="auto"/>
        <w:ind w:left="720"/>
        <w:rPr>
          <w:sz w:val="20"/>
          <w:szCs w:val="20"/>
        </w:rPr>
      </w:pPr>
      <w:r w:rsidRPr="00530BA9">
        <w:rPr>
          <w:sz w:val="20"/>
          <w:szCs w:val="20"/>
        </w:rPr>
        <w:t xml:space="preserve">E: </w:t>
      </w:r>
      <w:hyperlink r:id="rId17" w:history="1">
        <w:r w:rsidRPr="00530BA9">
          <w:rPr>
            <w:rStyle w:val="Hyperlink"/>
            <w:sz w:val="20"/>
            <w:szCs w:val="20"/>
          </w:rPr>
          <w:t>ccc@uwindsor.ca</w:t>
        </w:r>
      </w:hyperlink>
      <w:r w:rsidR="00094599" w:rsidRPr="00530BA9">
        <w:rPr>
          <w:rStyle w:val="Hyperlink"/>
          <w:sz w:val="20"/>
          <w:szCs w:val="20"/>
          <w:u w:val="none"/>
        </w:rPr>
        <w:t xml:space="preserve">   </w:t>
      </w:r>
      <w:hyperlink r:id="rId18" w:history="1">
        <w:r w:rsidR="00651B9B" w:rsidRPr="0011513C">
          <w:rPr>
            <w:rStyle w:val="Hyperlink"/>
            <w:sz w:val="20"/>
            <w:szCs w:val="20"/>
          </w:rPr>
          <w:t>www.uwindsor.ca/ccc</w:t>
        </w:r>
      </w:hyperlink>
    </w:p>
    <w:p w14:paraId="59DF2EF4" w14:textId="77777777" w:rsidR="00651B9B" w:rsidRDefault="00651B9B">
      <w:pPr>
        <w:spacing w:after="0" w:line="240" w:lineRule="auto"/>
        <w:ind w:left="720"/>
        <w:rPr>
          <w:sz w:val="20"/>
          <w:szCs w:val="20"/>
        </w:rPr>
      </w:pPr>
    </w:p>
    <w:p w14:paraId="59DF2EF5" w14:textId="77777777" w:rsidR="00C22B57" w:rsidRDefault="009B60A1" w:rsidP="00C22B57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</w:t>
      </w:r>
    </w:p>
    <w:p w14:paraId="59DF2EF6" w14:textId="77777777" w:rsidR="00681870" w:rsidRDefault="003B2F52" w:rsidP="00C22B57">
      <w:pPr>
        <w:spacing w:after="0" w:line="240" w:lineRule="auto"/>
        <w:rPr>
          <w:rFonts w:eastAsia="Times New Roman" w:cs="Arial"/>
        </w:rPr>
      </w:pPr>
      <w:r>
        <w:rPr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F2EFD" wp14:editId="59DF2EFE">
                <wp:simplePos x="0" y="0"/>
                <wp:positionH relativeFrom="margin">
                  <wp:posOffset>5724526</wp:posOffset>
                </wp:positionH>
                <wp:positionV relativeFrom="paragraph">
                  <wp:posOffset>677545</wp:posOffset>
                </wp:positionV>
                <wp:extent cx="807720" cy="271780"/>
                <wp:effectExtent l="0" t="0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F2F05" w14:textId="77777777" w:rsidR="003B2F52" w:rsidRPr="003B2F52" w:rsidRDefault="003B2F52" w:rsidP="00C22B57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rPr>
                                <w:b/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3B2F52">
                              <w:rPr>
                                <w:b/>
                                <w:color w:val="25408F"/>
                                <w:sz w:val="20"/>
                                <w:szCs w:val="20"/>
                              </w:rPr>
                              <w:t>LSB-2017-2</w:t>
                            </w:r>
                          </w:p>
                          <w:p w14:paraId="59DF2F06" w14:textId="77777777" w:rsidR="003B2F52" w:rsidRPr="008D6BF7" w:rsidRDefault="003B2F52" w:rsidP="00C22B57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rPr>
                                <w:color w:val="25408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75pt;margin-top:53.35pt;width:63.6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" strokecolor="white [3212]">
                <v:textbox>
                  <w:txbxContent>
                    <w:p w:rsidR="003B2F52" w:rsidRPr="003B2F52" w:rsidRDefault="003B2F52" w:rsidP="00C22B57">
                      <w:pPr>
                        <w:tabs>
                          <w:tab w:val="left" w:pos="540"/>
                          <w:tab w:val="left" w:pos="720"/>
                        </w:tabs>
                        <w:rPr>
                          <w:b/>
                          <w:color w:val="25408F"/>
                          <w:sz w:val="20"/>
                          <w:szCs w:val="20"/>
                        </w:rPr>
                      </w:pPr>
                      <w:r w:rsidRPr="003B2F52">
                        <w:rPr>
                          <w:b/>
                          <w:color w:val="25408F"/>
                          <w:sz w:val="20"/>
                          <w:szCs w:val="20"/>
                        </w:rPr>
                        <w:t>LSB-2017-2</w:t>
                      </w:r>
                    </w:p>
                    <w:p w:rsidR="003B2F52" w:rsidRPr="008D6BF7" w:rsidRDefault="003B2F52" w:rsidP="00C22B57">
                      <w:pPr>
                        <w:tabs>
                          <w:tab w:val="left" w:pos="540"/>
                          <w:tab w:val="left" w:pos="720"/>
                        </w:tabs>
                        <w:rPr>
                          <w:color w:val="25408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617">
        <w:rPr>
          <w:noProof/>
          <w:lang w:val="en-CA" w:eastAsia="en-CA"/>
        </w:rPr>
        <w:drawing>
          <wp:inline distT="0" distB="0" distL="0" distR="0" wp14:anchorId="59DF2EFF" wp14:editId="59DF2F00">
            <wp:extent cx="6660515" cy="6477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B57">
        <w:rPr>
          <w:sz w:val="20"/>
        </w:rPr>
        <w:br/>
      </w:r>
    </w:p>
    <w:sectPr w:rsidR="00681870" w:rsidSect="00C22B57">
      <w:pgSz w:w="12240" w:h="15840"/>
      <w:pgMar w:top="90" w:right="758" w:bottom="270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C2702" w14:textId="77777777" w:rsidR="00782BE4" w:rsidRDefault="00782BE4" w:rsidP="00C22B57">
      <w:pPr>
        <w:spacing w:after="0" w:line="240" w:lineRule="auto"/>
      </w:pPr>
      <w:r>
        <w:separator/>
      </w:r>
    </w:p>
  </w:endnote>
  <w:endnote w:type="continuationSeparator" w:id="0">
    <w:p w14:paraId="761DAB94" w14:textId="77777777" w:rsidR="00782BE4" w:rsidRDefault="00782BE4" w:rsidP="00C2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8B75" w14:textId="77777777" w:rsidR="00782BE4" w:rsidRDefault="00782BE4" w:rsidP="00C22B57">
      <w:pPr>
        <w:spacing w:after="0" w:line="240" w:lineRule="auto"/>
      </w:pPr>
      <w:r>
        <w:separator/>
      </w:r>
    </w:p>
  </w:footnote>
  <w:footnote w:type="continuationSeparator" w:id="0">
    <w:p w14:paraId="7BC10CAA" w14:textId="77777777" w:rsidR="00782BE4" w:rsidRDefault="00782BE4" w:rsidP="00C2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B40"/>
    <w:multiLevelType w:val="hybridMultilevel"/>
    <w:tmpl w:val="BCFA5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3ED0"/>
    <w:multiLevelType w:val="hybridMultilevel"/>
    <w:tmpl w:val="C2C23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4F0"/>
    <w:multiLevelType w:val="multilevel"/>
    <w:tmpl w:val="33B4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41C68"/>
    <w:multiLevelType w:val="hybridMultilevel"/>
    <w:tmpl w:val="032645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77A"/>
    <w:multiLevelType w:val="hybridMultilevel"/>
    <w:tmpl w:val="B37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7933"/>
    <w:multiLevelType w:val="hybridMultilevel"/>
    <w:tmpl w:val="CAD4B2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A7174"/>
    <w:multiLevelType w:val="hybridMultilevel"/>
    <w:tmpl w:val="373C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04EED"/>
    <w:multiLevelType w:val="hybridMultilevel"/>
    <w:tmpl w:val="B704B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67FA8"/>
    <w:multiLevelType w:val="multilevel"/>
    <w:tmpl w:val="6C62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87418"/>
    <w:multiLevelType w:val="hybridMultilevel"/>
    <w:tmpl w:val="FD3A3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512D"/>
    <w:multiLevelType w:val="multilevel"/>
    <w:tmpl w:val="C3C6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42928"/>
    <w:multiLevelType w:val="hybridMultilevel"/>
    <w:tmpl w:val="57CC9F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45365"/>
    <w:multiLevelType w:val="hybridMultilevel"/>
    <w:tmpl w:val="CDEECCCC"/>
    <w:lvl w:ilvl="0" w:tplc="6E147E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31B"/>
    <w:multiLevelType w:val="multilevel"/>
    <w:tmpl w:val="533A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A47F6"/>
    <w:multiLevelType w:val="hybridMultilevel"/>
    <w:tmpl w:val="EA42A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4784E"/>
    <w:multiLevelType w:val="hybridMultilevel"/>
    <w:tmpl w:val="0624DF34"/>
    <w:lvl w:ilvl="0" w:tplc="49E0A9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F2A54"/>
    <w:multiLevelType w:val="hybridMultilevel"/>
    <w:tmpl w:val="1AD4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55A12"/>
    <w:multiLevelType w:val="hybridMultilevel"/>
    <w:tmpl w:val="4D5075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D60C22"/>
    <w:multiLevelType w:val="hybridMultilevel"/>
    <w:tmpl w:val="1792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1260"/>
    <w:multiLevelType w:val="hybridMultilevel"/>
    <w:tmpl w:val="3C4452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E50BC"/>
    <w:multiLevelType w:val="hybridMultilevel"/>
    <w:tmpl w:val="1AB4D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8"/>
  </w:num>
  <w:num w:numId="5">
    <w:abstractNumId w:val="16"/>
  </w:num>
  <w:num w:numId="6">
    <w:abstractNumId w:val="4"/>
  </w:num>
  <w:num w:numId="7">
    <w:abstractNumId w:val="20"/>
  </w:num>
  <w:num w:numId="8">
    <w:abstractNumId w:val="6"/>
  </w:num>
  <w:num w:numId="9">
    <w:abstractNumId w:val="15"/>
  </w:num>
  <w:num w:numId="10">
    <w:abstractNumId w:val="7"/>
  </w:num>
  <w:num w:numId="11">
    <w:abstractNumId w:val="9"/>
  </w:num>
  <w:num w:numId="12">
    <w:abstractNumId w:val="1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4"/>
  </w:num>
  <w:num w:numId="18">
    <w:abstractNumId w:val="5"/>
  </w:num>
  <w:num w:numId="19">
    <w:abstractNumId w:val="19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35"/>
    <w:rsid w:val="0000521F"/>
    <w:rsid w:val="00056F95"/>
    <w:rsid w:val="00057C92"/>
    <w:rsid w:val="00060F06"/>
    <w:rsid w:val="00074475"/>
    <w:rsid w:val="0007799F"/>
    <w:rsid w:val="00094599"/>
    <w:rsid w:val="00097B93"/>
    <w:rsid w:val="000A141E"/>
    <w:rsid w:val="000A38F3"/>
    <w:rsid w:val="000B4136"/>
    <w:rsid w:val="000D4BD5"/>
    <w:rsid w:val="000D5C4F"/>
    <w:rsid w:val="000D67CA"/>
    <w:rsid w:val="00110476"/>
    <w:rsid w:val="00117638"/>
    <w:rsid w:val="00140036"/>
    <w:rsid w:val="001538D8"/>
    <w:rsid w:val="001571EB"/>
    <w:rsid w:val="001607A4"/>
    <w:rsid w:val="0017575C"/>
    <w:rsid w:val="0018330F"/>
    <w:rsid w:val="00183B96"/>
    <w:rsid w:val="00202C6F"/>
    <w:rsid w:val="002277F0"/>
    <w:rsid w:val="0023597F"/>
    <w:rsid w:val="00242703"/>
    <w:rsid w:val="00253A14"/>
    <w:rsid w:val="00262E96"/>
    <w:rsid w:val="002650C2"/>
    <w:rsid w:val="002919E9"/>
    <w:rsid w:val="002B15AD"/>
    <w:rsid w:val="002B16A1"/>
    <w:rsid w:val="002B6356"/>
    <w:rsid w:val="002C4329"/>
    <w:rsid w:val="002D408E"/>
    <w:rsid w:val="002D56AD"/>
    <w:rsid w:val="00373649"/>
    <w:rsid w:val="00376DFC"/>
    <w:rsid w:val="00393CB4"/>
    <w:rsid w:val="003A1E0E"/>
    <w:rsid w:val="003A47E3"/>
    <w:rsid w:val="003B2F52"/>
    <w:rsid w:val="003C0CB2"/>
    <w:rsid w:val="003C1DAF"/>
    <w:rsid w:val="003D5429"/>
    <w:rsid w:val="003E16C4"/>
    <w:rsid w:val="003F0496"/>
    <w:rsid w:val="003F04E7"/>
    <w:rsid w:val="004000B2"/>
    <w:rsid w:val="00407070"/>
    <w:rsid w:val="004121C9"/>
    <w:rsid w:val="004817DA"/>
    <w:rsid w:val="00485B55"/>
    <w:rsid w:val="004B4F6E"/>
    <w:rsid w:val="004B7814"/>
    <w:rsid w:val="004F1037"/>
    <w:rsid w:val="004F452C"/>
    <w:rsid w:val="004F79C1"/>
    <w:rsid w:val="005020CA"/>
    <w:rsid w:val="00504015"/>
    <w:rsid w:val="005076F9"/>
    <w:rsid w:val="0052497C"/>
    <w:rsid w:val="00530BA9"/>
    <w:rsid w:val="00534EFE"/>
    <w:rsid w:val="005521E6"/>
    <w:rsid w:val="00554376"/>
    <w:rsid w:val="00574BDF"/>
    <w:rsid w:val="005852D1"/>
    <w:rsid w:val="00594A20"/>
    <w:rsid w:val="005A0CD9"/>
    <w:rsid w:val="005A43E4"/>
    <w:rsid w:val="005C726F"/>
    <w:rsid w:val="005E1EA4"/>
    <w:rsid w:val="005F1D10"/>
    <w:rsid w:val="005F39F8"/>
    <w:rsid w:val="00605C98"/>
    <w:rsid w:val="00607CCC"/>
    <w:rsid w:val="00622D65"/>
    <w:rsid w:val="00630944"/>
    <w:rsid w:val="006332C0"/>
    <w:rsid w:val="00651B9B"/>
    <w:rsid w:val="0066208B"/>
    <w:rsid w:val="006708BC"/>
    <w:rsid w:val="00670F39"/>
    <w:rsid w:val="006743B4"/>
    <w:rsid w:val="00681870"/>
    <w:rsid w:val="00686505"/>
    <w:rsid w:val="00690EAD"/>
    <w:rsid w:val="00696671"/>
    <w:rsid w:val="006A05DB"/>
    <w:rsid w:val="006A5B0E"/>
    <w:rsid w:val="006B01D5"/>
    <w:rsid w:val="006B633B"/>
    <w:rsid w:val="006C0B26"/>
    <w:rsid w:val="006C3A21"/>
    <w:rsid w:val="006C3DC3"/>
    <w:rsid w:val="006D1604"/>
    <w:rsid w:val="006D38A8"/>
    <w:rsid w:val="00730EE1"/>
    <w:rsid w:val="00745102"/>
    <w:rsid w:val="00782BE4"/>
    <w:rsid w:val="007A2C3E"/>
    <w:rsid w:val="007F07B6"/>
    <w:rsid w:val="007F3CF3"/>
    <w:rsid w:val="00802245"/>
    <w:rsid w:val="00836271"/>
    <w:rsid w:val="008372A8"/>
    <w:rsid w:val="00840436"/>
    <w:rsid w:val="00841DD7"/>
    <w:rsid w:val="008440C9"/>
    <w:rsid w:val="0087661A"/>
    <w:rsid w:val="00881BE9"/>
    <w:rsid w:val="0088463D"/>
    <w:rsid w:val="0088582C"/>
    <w:rsid w:val="008A7956"/>
    <w:rsid w:val="0091798D"/>
    <w:rsid w:val="0092192D"/>
    <w:rsid w:val="00934CF0"/>
    <w:rsid w:val="00956FBC"/>
    <w:rsid w:val="00957296"/>
    <w:rsid w:val="009653C1"/>
    <w:rsid w:val="0096676C"/>
    <w:rsid w:val="00975F36"/>
    <w:rsid w:val="00980A83"/>
    <w:rsid w:val="0099700D"/>
    <w:rsid w:val="00997CDF"/>
    <w:rsid w:val="009A2C13"/>
    <w:rsid w:val="009B60A1"/>
    <w:rsid w:val="009C653E"/>
    <w:rsid w:val="009D4033"/>
    <w:rsid w:val="009D4503"/>
    <w:rsid w:val="00A060F3"/>
    <w:rsid w:val="00A12110"/>
    <w:rsid w:val="00A12224"/>
    <w:rsid w:val="00A16548"/>
    <w:rsid w:val="00A30175"/>
    <w:rsid w:val="00A37759"/>
    <w:rsid w:val="00A548A8"/>
    <w:rsid w:val="00A607FD"/>
    <w:rsid w:val="00A60DAD"/>
    <w:rsid w:val="00A66959"/>
    <w:rsid w:val="00A90677"/>
    <w:rsid w:val="00A97FD3"/>
    <w:rsid w:val="00AB322E"/>
    <w:rsid w:val="00AB3304"/>
    <w:rsid w:val="00AB5A75"/>
    <w:rsid w:val="00AC1304"/>
    <w:rsid w:val="00AC7596"/>
    <w:rsid w:val="00AC7A12"/>
    <w:rsid w:val="00AF5728"/>
    <w:rsid w:val="00AF5AA0"/>
    <w:rsid w:val="00B10CA4"/>
    <w:rsid w:val="00B470C2"/>
    <w:rsid w:val="00B854A8"/>
    <w:rsid w:val="00BA23C1"/>
    <w:rsid w:val="00BC420C"/>
    <w:rsid w:val="00C07F3C"/>
    <w:rsid w:val="00C12DD2"/>
    <w:rsid w:val="00C212C4"/>
    <w:rsid w:val="00C22B57"/>
    <w:rsid w:val="00C42690"/>
    <w:rsid w:val="00C52AEB"/>
    <w:rsid w:val="00C6018A"/>
    <w:rsid w:val="00C7062C"/>
    <w:rsid w:val="00CA0D65"/>
    <w:rsid w:val="00CA1E08"/>
    <w:rsid w:val="00CB297C"/>
    <w:rsid w:val="00CD184C"/>
    <w:rsid w:val="00CE5ABE"/>
    <w:rsid w:val="00CF5B7C"/>
    <w:rsid w:val="00D01B25"/>
    <w:rsid w:val="00D07370"/>
    <w:rsid w:val="00D13FCB"/>
    <w:rsid w:val="00D15492"/>
    <w:rsid w:val="00D23413"/>
    <w:rsid w:val="00D27303"/>
    <w:rsid w:val="00D57398"/>
    <w:rsid w:val="00D62AE5"/>
    <w:rsid w:val="00D65474"/>
    <w:rsid w:val="00DA49AF"/>
    <w:rsid w:val="00DB0562"/>
    <w:rsid w:val="00DC1387"/>
    <w:rsid w:val="00DF3871"/>
    <w:rsid w:val="00DF6196"/>
    <w:rsid w:val="00E03449"/>
    <w:rsid w:val="00E31E6A"/>
    <w:rsid w:val="00E44E33"/>
    <w:rsid w:val="00E54617"/>
    <w:rsid w:val="00E57B0C"/>
    <w:rsid w:val="00E64FDA"/>
    <w:rsid w:val="00E71701"/>
    <w:rsid w:val="00E74E1D"/>
    <w:rsid w:val="00E82048"/>
    <w:rsid w:val="00E9194B"/>
    <w:rsid w:val="00E929A1"/>
    <w:rsid w:val="00EB4012"/>
    <w:rsid w:val="00EB51D7"/>
    <w:rsid w:val="00EB6772"/>
    <w:rsid w:val="00EC5FE1"/>
    <w:rsid w:val="00ED1CE7"/>
    <w:rsid w:val="00EF174F"/>
    <w:rsid w:val="00F17952"/>
    <w:rsid w:val="00F22256"/>
    <w:rsid w:val="00F353FF"/>
    <w:rsid w:val="00F41076"/>
    <w:rsid w:val="00F41419"/>
    <w:rsid w:val="00F66A93"/>
    <w:rsid w:val="00F82FC9"/>
    <w:rsid w:val="00FA7F84"/>
    <w:rsid w:val="00FB6EA8"/>
    <w:rsid w:val="00FD7458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2E9D"/>
  <w15:docId w15:val="{807D9FFB-C637-4334-A378-6655A8FE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54A8"/>
  </w:style>
  <w:style w:type="paragraph" w:styleId="Heading1">
    <w:name w:val="heading 1"/>
    <w:basedOn w:val="Normal"/>
    <w:next w:val="Normal"/>
    <w:link w:val="Heading1Char"/>
    <w:rsid w:val="003A1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3A1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FE1"/>
    <w:rPr>
      <w:color w:val="0000FF" w:themeColor="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0B4136"/>
  </w:style>
  <w:style w:type="paragraph" w:styleId="ListParagraph">
    <w:name w:val="List Paragraph"/>
    <w:basedOn w:val="Normal"/>
    <w:uiPriority w:val="34"/>
    <w:qFormat/>
    <w:rsid w:val="003D5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3">
    <w:name w:val="Medium Grid 3 Accent 3"/>
    <w:basedOn w:val="TableNormal"/>
    <w:uiPriority w:val="69"/>
    <w:rsid w:val="00E919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E9194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A1E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A1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rsid w:val="000744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75"/>
  </w:style>
  <w:style w:type="paragraph" w:styleId="Footer">
    <w:name w:val="footer"/>
    <w:basedOn w:val="Normal"/>
    <w:link w:val="FooterChar"/>
    <w:rsid w:val="000744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475"/>
  </w:style>
  <w:style w:type="table" w:styleId="GridTable1Light-Accent2">
    <w:name w:val="Grid Table 1 Light Accent 2"/>
    <w:basedOn w:val="TableNormal"/>
    <w:uiPriority w:val="46"/>
    <w:rsid w:val="007A2C3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semiHidden/>
    <w:unhideWhenUsed/>
    <w:rsid w:val="003C0C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208">
          <w:marLeft w:val="30"/>
          <w:marRight w:val="30"/>
          <w:marTop w:val="30"/>
          <w:marBottom w:val="3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78842281">
              <w:marLeft w:val="0"/>
              <w:marRight w:val="0"/>
              <w:marTop w:val="0"/>
              <w:marBottom w:val="0"/>
              <w:divBdr>
                <w:top w:val="single" w:sz="2" w:space="5" w:color="C1C1C1"/>
                <w:left w:val="single" w:sz="2" w:space="8" w:color="C1C1C1"/>
                <w:bottom w:val="single" w:sz="2" w:space="8" w:color="C1C1C1"/>
                <w:right w:val="single" w:sz="6" w:space="8" w:color="C1C1C1"/>
              </w:divBdr>
            </w:div>
          </w:divsChild>
        </w:div>
      </w:divsChild>
    </w:div>
    <w:div w:id="648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336">
          <w:marLeft w:val="30"/>
          <w:marRight w:val="30"/>
          <w:marTop w:val="30"/>
          <w:marBottom w:val="3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899364559">
              <w:marLeft w:val="0"/>
              <w:marRight w:val="0"/>
              <w:marTop w:val="0"/>
              <w:marBottom w:val="0"/>
              <w:divBdr>
                <w:top w:val="single" w:sz="2" w:space="5" w:color="C1C1C1"/>
                <w:left w:val="single" w:sz="2" w:space="8" w:color="C1C1C1"/>
                <w:bottom w:val="single" w:sz="2" w:space="8" w:color="C1C1C1"/>
                <w:right w:val="single" w:sz="6" w:space="8" w:color="C1C1C1"/>
              </w:divBdr>
            </w:div>
          </w:divsChild>
        </w:div>
      </w:divsChild>
    </w:div>
    <w:div w:id="1315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694">
          <w:marLeft w:val="30"/>
          <w:marRight w:val="30"/>
          <w:marTop w:val="30"/>
          <w:marBottom w:val="3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1279146776">
              <w:marLeft w:val="0"/>
              <w:marRight w:val="0"/>
              <w:marTop w:val="0"/>
              <w:marBottom w:val="0"/>
              <w:divBdr>
                <w:top w:val="single" w:sz="2" w:space="5" w:color="C1C1C1"/>
                <w:left w:val="single" w:sz="2" w:space="8" w:color="C1C1C1"/>
                <w:bottom w:val="single" w:sz="2" w:space="8" w:color="C1C1C1"/>
                <w:right w:val="single" w:sz="6" w:space="8" w:color="C1C1C1"/>
              </w:divBdr>
            </w:div>
          </w:divsChild>
        </w:div>
      </w:divsChild>
    </w:div>
    <w:div w:id="2054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225">
          <w:marLeft w:val="30"/>
          <w:marRight w:val="30"/>
          <w:marTop w:val="30"/>
          <w:marBottom w:val="30"/>
          <w:divBdr>
            <w:top w:val="single" w:sz="6" w:space="0" w:color="C1C1C1"/>
            <w:left w:val="single" w:sz="6" w:space="0" w:color="C1C1C1"/>
            <w:bottom w:val="single" w:sz="6" w:space="0" w:color="C1C1C1"/>
            <w:right w:val="single" w:sz="6" w:space="0" w:color="C1C1C1"/>
          </w:divBdr>
          <w:divsChild>
            <w:div w:id="868181215">
              <w:marLeft w:val="0"/>
              <w:marRight w:val="0"/>
              <w:marTop w:val="0"/>
              <w:marBottom w:val="0"/>
              <w:divBdr>
                <w:top w:val="single" w:sz="2" w:space="5" w:color="C1C1C1"/>
                <w:left w:val="single" w:sz="2" w:space="8" w:color="C1C1C1"/>
                <w:bottom w:val="single" w:sz="2" w:space="8" w:color="C1C1C1"/>
                <w:right w:val="single" w:sz="6" w:space="8" w:color="C1C1C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windsor.ca/msds" TargetMode="External"/><Relationship Id="rId18" Type="http://schemas.openxmlformats.org/officeDocument/2006/relationships/hyperlink" Target="http://www.uwindsor.ca/ccc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windsor.ca/msds" TargetMode="External"/><Relationship Id="rId17" Type="http://schemas.openxmlformats.org/officeDocument/2006/relationships/hyperlink" Target="mailto:ccc@uwindsor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cc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0" ma:contentTypeDescription="Create a new document." ma:contentTypeScope="" ma:versionID="e7bd44e78a9d65ff680b7792a1037091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5b3069b90946253585f1dd7359150e50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E8F0-81DA-4469-B136-BC855635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7AAC5-4D54-4B7F-81CC-7994DAB49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53081-F618-41BA-9C44-F90D5CA19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2C040-9E51-4F29-A7BA-33AC414A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 Jaworska-Sobiesiak</cp:lastModifiedBy>
  <cp:revision>14</cp:revision>
  <cp:lastPrinted>2019-05-23T13:31:00Z</cp:lastPrinted>
  <dcterms:created xsi:type="dcterms:W3CDTF">2017-08-24T19:40:00Z</dcterms:created>
  <dcterms:modified xsi:type="dcterms:W3CDTF">2019-05-23T13:31:00Z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