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4B5C" w14:textId="36206524" w:rsidR="00CD6AFD" w:rsidRDefault="0026414E" w:rsidP="00A2493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B.A. </w:t>
      </w:r>
      <w:r w:rsidR="00EE2325">
        <w:rPr>
          <w:rFonts w:ascii="Calibri" w:hAnsi="Calibri" w:cs="Arial"/>
          <w:b/>
          <w:sz w:val="28"/>
          <w:szCs w:val="28"/>
        </w:rPr>
        <w:t xml:space="preserve">Combined </w:t>
      </w:r>
      <w:proofErr w:type="spellStart"/>
      <w:r w:rsidR="00DB5193">
        <w:rPr>
          <w:rFonts w:ascii="Calibri" w:hAnsi="Calibri" w:cs="Arial"/>
          <w:b/>
          <w:sz w:val="28"/>
          <w:szCs w:val="28"/>
        </w:rPr>
        <w:t>Honours</w:t>
      </w:r>
      <w:proofErr w:type="spellEnd"/>
      <w:r w:rsidR="00DB5193">
        <w:rPr>
          <w:rFonts w:ascii="Calibri" w:hAnsi="Calibri" w:cs="Arial"/>
          <w:b/>
          <w:sz w:val="28"/>
          <w:szCs w:val="28"/>
        </w:rPr>
        <w:t xml:space="preserve"> </w:t>
      </w:r>
      <w:r w:rsidR="00951292">
        <w:rPr>
          <w:rFonts w:ascii="Calibri" w:hAnsi="Calibri" w:cs="Arial"/>
          <w:b/>
          <w:sz w:val="28"/>
          <w:szCs w:val="28"/>
        </w:rPr>
        <w:t>(aka double-major)</w:t>
      </w:r>
    </w:p>
    <w:p w14:paraId="13D4F89D" w14:textId="02BC736F" w:rsidR="0082167F" w:rsidRDefault="0082167F" w:rsidP="00A2493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120 Units</w:t>
      </w:r>
    </w:p>
    <w:p w14:paraId="08D7EDF4" w14:textId="77777777" w:rsidR="00CD6AFD" w:rsidRPr="00A2493A" w:rsidRDefault="00CD6AFD" w:rsidP="008901DC">
      <w:pPr>
        <w:rPr>
          <w:rFonts w:ascii="Calibri" w:hAnsi="Calibri" w:cs="Arial"/>
        </w:rPr>
      </w:pPr>
    </w:p>
    <w:p w14:paraId="5ED061D6" w14:textId="0413DA40" w:rsidR="00CD6AFD" w:rsidRPr="00A2493A" w:rsidRDefault="00CD6AFD" w:rsidP="008901DC">
      <w:pPr>
        <w:rPr>
          <w:rFonts w:ascii="Calibri" w:hAnsi="Calibri" w:cs="Tunga"/>
          <w:b/>
          <w:sz w:val="22"/>
          <w:szCs w:val="22"/>
        </w:rPr>
      </w:pPr>
      <w:r w:rsidRPr="00A2493A">
        <w:rPr>
          <w:rFonts w:ascii="Calibri" w:hAnsi="Calibri" w:cs="Tunga"/>
          <w:b/>
          <w:sz w:val="22"/>
          <w:szCs w:val="22"/>
        </w:rPr>
        <w:t>Name:</w:t>
      </w:r>
      <w:r w:rsidR="00A2493A" w:rsidRPr="00A2493A">
        <w:rPr>
          <w:rFonts w:ascii="Calibri" w:hAnsi="Calibri" w:cs="Tunga"/>
          <w:b/>
          <w:sz w:val="22"/>
          <w:szCs w:val="22"/>
        </w:rPr>
        <w:t xml:space="preserve"> </w:t>
      </w:r>
      <w:r w:rsidRPr="00A2493A">
        <w:rPr>
          <w:rFonts w:ascii="Calibri" w:hAnsi="Calibri" w:cs="Tunga"/>
          <w:b/>
          <w:sz w:val="22"/>
          <w:szCs w:val="22"/>
        </w:rPr>
        <w:t>______________________________________</w:t>
      </w:r>
      <w:r w:rsidRPr="00A2493A">
        <w:rPr>
          <w:rFonts w:ascii="Calibri" w:hAnsi="Calibri" w:cs="Tunga"/>
          <w:b/>
          <w:sz w:val="22"/>
          <w:szCs w:val="22"/>
        </w:rPr>
        <w:tab/>
      </w:r>
      <w:r w:rsidRPr="00A2493A">
        <w:rPr>
          <w:rFonts w:ascii="Calibri" w:hAnsi="Calibri" w:cs="Tunga"/>
          <w:b/>
          <w:sz w:val="22"/>
          <w:szCs w:val="22"/>
        </w:rPr>
        <w:tab/>
        <w:t>Student ID:_____________________</w:t>
      </w:r>
    </w:p>
    <w:p w14:paraId="7B46316B" w14:textId="77777777" w:rsidR="00CD6AFD" w:rsidRPr="00A2493A" w:rsidRDefault="00CD6AFD" w:rsidP="008901DC">
      <w:pPr>
        <w:rPr>
          <w:rFonts w:ascii="Calibri" w:hAnsi="Calibri" w:cs="Tunga"/>
          <w:b/>
          <w:sz w:val="22"/>
          <w:szCs w:val="22"/>
        </w:rPr>
      </w:pPr>
    </w:p>
    <w:p w14:paraId="708039F5" w14:textId="19BE7589" w:rsidR="00CD6AFD" w:rsidRDefault="00A2493A" w:rsidP="008901DC">
      <w:pPr>
        <w:rPr>
          <w:rFonts w:ascii="Calibri" w:hAnsi="Calibri" w:cs="Tahoma"/>
          <w:sz w:val="22"/>
          <w:szCs w:val="22"/>
        </w:rPr>
      </w:pPr>
      <w:r w:rsidRPr="00183CEC">
        <w:rPr>
          <w:rFonts w:ascii="Calibri" w:hAnsi="Calibri" w:cs="Tahoma"/>
          <w:sz w:val="22"/>
          <w:szCs w:val="22"/>
        </w:rPr>
        <w:t xml:space="preserve">Students should keep this checklist of courses throughout their time in the </w:t>
      </w:r>
      <w:r w:rsidR="00951292">
        <w:rPr>
          <w:rFonts w:ascii="Calibri" w:hAnsi="Calibri" w:cs="Tahoma"/>
          <w:sz w:val="22"/>
          <w:szCs w:val="22"/>
        </w:rPr>
        <w:t xml:space="preserve">Combined </w:t>
      </w:r>
      <w:proofErr w:type="spellStart"/>
      <w:r w:rsidR="00DB5193">
        <w:rPr>
          <w:rFonts w:ascii="Calibri" w:hAnsi="Calibri" w:cs="Tahoma"/>
          <w:sz w:val="22"/>
          <w:szCs w:val="22"/>
        </w:rPr>
        <w:t>Honours</w:t>
      </w:r>
      <w:proofErr w:type="spellEnd"/>
      <w:r w:rsidRPr="00183CEC">
        <w:rPr>
          <w:rFonts w:ascii="Calibri" w:hAnsi="Calibri" w:cs="Tahoma"/>
          <w:sz w:val="22"/>
          <w:szCs w:val="22"/>
        </w:rPr>
        <w:t xml:space="preserve"> program</w:t>
      </w:r>
      <w:r w:rsidR="00DB5193">
        <w:rPr>
          <w:rFonts w:ascii="Calibri" w:hAnsi="Calibri" w:cs="Tahoma"/>
          <w:sz w:val="22"/>
          <w:szCs w:val="22"/>
        </w:rPr>
        <w:t>. T</w:t>
      </w:r>
      <w:r w:rsidRPr="00183CEC">
        <w:rPr>
          <w:rFonts w:ascii="Calibri" w:hAnsi="Calibri" w:cs="Tahoma"/>
          <w:sz w:val="22"/>
          <w:szCs w:val="22"/>
        </w:rPr>
        <w:t xml:space="preserve">his form is </w:t>
      </w:r>
      <w:r w:rsidRPr="00183CEC">
        <w:rPr>
          <w:rFonts w:ascii="Calibri" w:hAnsi="Calibri" w:cs="Tahoma"/>
          <w:b/>
          <w:sz w:val="22"/>
          <w:szCs w:val="22"/>
        </w:rPr>
        <w:t xml:space="preserve">not a substitute for the official degree audit from the Registrar’s office, or for the listing of courses completed and required as accessed through </w:t>
      </w:r>
      <w:proofErr w:type="spellStart"/>
      <w:r w:rsidRPr="00183CEC">
        <w:rPr>
          <w:rFonts w:ascii="Calibri" w:hAnsi="Calibri" w:cs="Tahoma"/>
          <w:b/>
          <w:sz w:val="22"/>
          <w:szCs w:val="22"/>
        </w:rPr>
        <w:t>UWinsite</w:t>
      </w:r>
      <w:proofErr w:type="spellEnd"/>
      <w:r w:rsidRPr="00183CEC">
        <w:rPr>
          <w:rFonts w:ascii="Calibri" w:hAnsi="Calibri" w:cs="Tahoma"/>
          <w:b/>
          <w:sz w:val="22"/>
          <w:szCs w:val="22"/>
        </w:rPr>
        <w:t xml:space="preserve"> Student</w:t>
      </w:r>
      <w:r w:rsidRPr="00183CEC">
        <w:rPr>
          <w:rFonts w:ascii="Calibri" w:hAnsi="Calibri" w:cs="Tahoma"/>
          <w:sz w:val="22"/>
          <w:szCs w:val="22"/>
        </w:rPr>
        <w:t xml:space="preserve">, it should help students plan their academic schedule and stay on track within the program. The program requirements and options listed below are current for </w:t>
      </w:r>
      <w:r w:rsidRPr="00183CEC">
        <w:rPr>
          <w:rFonts w:ascii="Calibri" w:hAnsi="Calibri" w:cs="Tahoma"/>
          <w:b/>
          <w:sz w:val="22"/>
          <w:szCs w:val="22"/>
        </w:rPr>
        <w:t xml:space="preserve">students entering in the </w:t>
      </w:r>
      <w:r w:rsidRPr="00183CEC">
        <w:rPr>
          <w:rFonts w:ascii="Calibri" w:hAnsi="Calibri" w:cs="Tahoma"/>
          <w:b/>
          <w:sz w:val="22"/>
          <w:szCs w:val="22"/>
          <w:u w:val="single"/>
        </w:rPr>
        <w:t>Fall 202</w:t>
      </w:r>
      <w:r w:rsidR="00DB5193">
        <w:rPr>
          <w:rFonts w:ascii="Calibri" w:hAnsi="Calibri" w:cs="Tahoma"/>
          <w:b/>
          <w:sz w:val="22"/>
          <w:szCs w:val="22"/>
          <w:u w:val="single"/>
        </w:rPr>
        <w:t>2</w:t>
      </w:r>
      <w:r w:rsidRPr="00183CEC">
        <w:rPr>
          <w:rFonts w:ascii="Calibri" w:hAnsi="Calibri" w:cs="Tahoma"/>
          <w:b/>
          <w:sz w:val="22"/>
          <w:szCs w:val="22"/>
        </w:rPr>
        <w:t xml:space="preserve"> semester</w:t>
      </w:r>
      <w:r w:rsidRPr="00183CEC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Always</w:t>
      </w:r>
      <w:r w:rsidRPr="00183CEC">
        <w:rPr>
          <w:rFonts w:ascii="Calibri" w:hAnsi="Calibri" w:cs="Tahoma"/>
          <w:sz w:val="22"/>
          <w:szCs w:val="22"/>
        </w:rPr>
        <w:t xml:space="preserve"> check </w:t>
      </w:r>
      <w:proofErr w:type="spellStart"/>
      <w:r w:rsidRPr="00183CEC">
        <w:rPr>
          <w:rFonts w:ascii="Calibri" w:hAnsi="Calibri" w:cs="Tahoma"/>
          <w:sz w:val="22"/>
          <w:szCs w:val="22"/>
        </w:rPr>
        <w:t>UWinsite</w:t>
      </w:r>
      <w:proofErr w:type="spellEnd"/>
      <w:r>
        <w:rPr>
          <w:rFonts w:ascii="Calibri" w:hAnsi="Calibri" w:cs="Tahoma"/>
          <w:sz w:val="22"/>
          <w:szCs w:val="22"/>
        </w:rPr>
        <w:t>, the official program requirements on the Registrar website,</w:t>
      </w:r>
      <w:r w:rsidRPr="00183CEC">
        <w:rPr>
          <w:rFonts w:ascii="Calibri" w:hAnsi="Calibri" w:cs="Tahoma"/>
          <w:sz w:val="22"/>
          <w:szCs w:val="22"/>
        </w:rPr>
        <w:t xml:space="preserve"> and with the </w:t>
      </w:r>
      <w:r w:rsidR="00DB5193">
        <w:rPr>
          <w:rFonts w:ascii="Calibri" w:hAnsi="Calibri" w:cs="Tahoma"/>
          <w:sz w:val="22"/>
          <w:szCs w:val="22"/>
        </w:rPr>
        <w:t>History Undergraduate Advisor</w:t>
      </w:r>
      <w:r w:rsidRPr="00183CEC">
        <w:rPr>
          <w:rFonts w:ascii="Calibri" w:hAnsi="Calibri" w:cs="Tahoma"/>
          <w:sz w:val="22"/>
          <w:szCs w:val="22"/>
        </w:rPr>
        <w:t xml:space="preserve"> for your specific requirements.</w:t>
      </w:r>
    </w:p>
    <w:p w14:paraId="0FC937E1" w14:textId="77777777" w:rsidR="00E94CBF" w:rsidRPr="00E94CBF" w:rsidRDefault="00E94CBF" w:rsidP="008901DC">
      <w:pPr>
        <w:rPr>
          <w:rFonts w:ascii="Calibri" w:hAnsi="Calibri" w:cs="Tahoma"/>
          <w:sz w:val="22"/>
          <w:szCs w:val="22"/>
        </w:rPr>
      </w:pPr>
    </w:p>
    <w:p w14:paraId="023C6671" w14:textId="670C4E0E" w:rsidR="00CD6AFD" w:rsidRPr="00057E34" w:rsidRDefault="00000000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943634" w:themeColor="accent2" w:themeShade="BF"/>
          <w:sz w:val="22"/>
          <w:szCs w:val="22"/>
        </w:rPr>
        <w:pict w14:anchorId="15CF5DEB">
          <v:rect id="_x0000_i1155" style="width:468pt;height:2pt" o:hralign="center" o:hrstd="t" o:hrnoshade="t" o:hr="t" fillcolor="blue" stroked="f"/>
        </w:pict>
      </w:r>
    </w:p>
    <w:p w14:paraId="6B20E905" w14:textId="77777777" w:rsidR="004B74AC" w:rsidRPr="004B74AC" w:rsidRDefault="004B74AC" w:rsidP="008901DC">
      <w:pPr>
        <w:rPr>
          <w:rFonts w:asciiTheme="majorHAnsi" w:hAnsiTheme="majorHAnsi" w:cstheme="majorHAnsi"/>
          <w:sz w:val="22"/>
          <w:szCs w:val="22"/>
        </w:rPr>
      </w:pPr>
    </w:p>
    <w:p w14:paraId="6232A908" w14:textId="5F4EBFCC" w:rsidR="00CD6AFD" w:rsidRPr="00057E34" w:rsidRDefault="00EE2325" w:rsidP="008901DC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Core Courses</w:t>
      </w:r>
      <w:r w:rsidR="00FE243F">
        <w:rPr>
          <w:rFonts w:asciiTheme="majorHAnsi" w:hAnsiTheme="majorHAnsi" w:cstheme="majorHAnsi"/>
          <w:sz w:val="22"/>
          <w:szCs w:val="22"/>
          <w:u w:val="single"/>
        </w:rPr>
        <w:t xml:space="preserve"> (9 UNITS)</w:t>
      </w:r>
      <w:r w:rsidR="00CD6AFD" w:rsidRPr="00057E34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3A06B9A6" w14:textId="77777777" w:rsidR="00CD6AFD" w:rsidRDefault="00CD6AFD" w:rsidP="00E51400">
      <w:pPr>
        <w:ind w:left="360"/>
        <w:rPr>
          <w:rFonts w:asciiTheme="majorHAnsi" w:hAnsiTheme="majorHAnsi" w:cstheme="majorHAnsi"/>
          <w:sz w:val="22"/>
          <w:szCs w:val="22"/>
          <w:u w:val="single"/>
        </w:rPr>
      </w:pPr>
    </w:p>
    <w:p w14:paraId="4C8B89A6" w14:textId="70CE6BB4" w:rsidR="00E80ED6" w:rsidRPr="00057E34" w:rsidRDefault="00E80ED6" w:rsidP="00E51400">
      <w:pPr>
        <w:ind w:left="360"/>
        <w:rPr>
          <w:rFonts w:asciiTheme="majorHAnsi" w:hAnsiTheme="majorHAnsi" w:cstheme="majorHAnsi"/>
          <w:sz w:val="22"/>
          <w:szCs w:val="22"/>
          <w:u w:val="single"/>
        </w:rPr>
        <w:sectPr w:rsidR="00E80ED6" w:rsidRPr="00057E34" w:rsidSect="000639C8">
          <w:footerReference w:type="default" r:id="rId7"/>
          <w:type w:val="continuous"/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14:paraId="202C8BCF" w14:textId="18FDE92E" w:rsidR="00CD6AFD" w:rsidRPr="00057E34" w:rsidRDefault="00DB5193" w:rsidP="008901DC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b/>
          <w:sz w:val="22"/>
          <w:szCs w:val="22"/>
        </w:rPr>
        <w:t>HIST-1030</w:t>
      </w:r>
      <w:r w:rsidR="004B7317" w:rsidRPr="00057E34">
        <w:rPr>
          <w:rFonts w:asciiTheme="majorHAnsi" w:hAnsiTheme="majorHAnsi" w:cstheme="majorHAnsi"/>
          <w:sz w:val="22"/>
          <w:szCs w:val="22"/>
        </w:rPr>
        <w:t xml:space="preserve"> </w:t>
      </w:r>
      <w:r w:rsidRPr="00057E34">
        <w:rPr>
          <w:rFonts w:asciiTheme="majorHAnsi" w:hAnsiTheme="majorHAnsi" w:cstheme="majorHAnsi"/>
          <w:sz w:val="22"/>
          <w:szCs w:val="22"/>
        </w:rPr>
        <w:t>Past to Present: Understanding History</w:t>
      </w:r>
    </w:p>
    <w:p w14:paraId="67FC4A41" w14:textId="77934B49" w:rsidR="00CD6AFD" w:rsidRPr="00057E34" w:rsidRDefault="00DB5193" w:rsidP="008901DC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b/>
          <w:sz w:val="22"/>
          <w:szCs w:val="22"/>
        </w:rPr>
        <w:t>HIST-2030</w:t>
      </w:r>
      <w:r w:rsidR="00CD6AFD" w:rsidRPr="00057E34">
        <w:rPr>
          <w:rFonts w:asciiTheme="majorHAnsi" w:hAnsiTheme="majorHAnsi" w:cstheme="majorHAnsi"/>
          <w:sz w:val="22"/>
          <w:szCs w:val="22"/>
        </w:rPr>
        <w:t xml:space="preserve"> </w:t>
      </w:r>
      <w:r w:rsidR="00FE3788" w:rsidRPr="00057E34">
        <w:rPr>
          <w:rFonts w:asciiTheme="majorHAnsi" w:hAnsiTheme="majorHAnsi" w:cstheme="majorHAnsi"/>
          <w:sz w:val="22"/>
          <w:szCs w:val="22"/>
        </w:rPr>
        <w:t>Making History: Methods and Practices</w:t>
      </w:r>
    </w:p>
    <w:p w14:paraId="6F409196" w14:textId="4262C302" w:rsidR="00CD6AFD" w:rsidRPr="00057E34" w:rsidRDefault="00DB5193" w:rsidP="00DB5193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  <w:sectPr w:rsidR="00CD6AFD" w:rsidRPr="00057E34" w:rsidSect="008901DC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057E34">
        <w:rPr>
          <w:rFonts w:asciiTheme="majorHAnsi" w:hAnsiTheme="majorHAnsi" w:cstheme="majorHAnsi"/>
          <w:b/>
          <w:sz w:val="22"/>
          <w:szCs w:val="22"/>
        </w:rPr>
        <w:t>HIST-3030</w:t>
      </w:r>
      <w:r w:rsidR="00CD6AFD" w:rsidRPr="00057E34">
        <w:rPr>
          <w:rFonts w:asciiTheme="majorHAnsi" w:hAnsiTheme="majorHAnsi" w:cstheme="majorHAnsi"/>
          <w:sz w:val="22"/>
          <w:szCs w:val="22"/>
        </w:rPr>
        <w:t xml:space="preserve"> </w:t>
      </w:r>
      <w:r w:rsidR="00FE3788" w:rsidRPr="00057E34">
        <w:rPr>
          <w:rFonts w:asciiTheme="majorHAnsi" w:hAnsiTheme="majorHAnsi" w:cstheme="majorHAnsi"/>
          <w:sz w:val="22"/>
          <w:szCs w:val="22"/>
        </w:rPr>
        <w:t>Schools of Historical Thought</w:t>
      </w:r>
    </w:p>
    <w:p w14:paraId="74A7A10F" w14:textId="77777777" w:rsidR="00EE2325" w:rsidRPr="00EE2325" w:rsidRDefault="00EE2325" w:rsidP="00EE2325">
      <w:pPr>
        <w:rPr>
          <w:rFonts w:ascii="Calibri" w:hAnsi="Calibri" w:cs="Tahoma"/>
          <w:sz w:val="22"/>
          <w:szCs w:val="22"/>
        </w:rPr>
      </w:pPr>
    </w:p>
    <w:p w14:paraId="5DDAA546" w14:textId="77777777" w:rsidR="00EE2325" w:rsidRPr="00EE2325" w:rsidRDefault="00EE2325" w:rsidP="00EE2325">
      <w:pPr>
        <w:rPr>
          <w:rFonts w:asciiTheme="majorHAnsi" w:hAnsiTheme="majorHAnsi" w:cstheme="majorHAnsi"/>
          <w:sz w:val="22"/>
          <w:szCs w:val="22"/>
        </w:rPr>
      </w:pPr>
      <w:r>
        <w:pict w14:anchorId="6DC9E01D">
          <v:rect id="_x0000_i1157" style="width:468pt;height:2pt" o:hralign="center" o:hrstd="t" o:hrnoshade="t" o:hr="t" fillcolor="blue" stroked="f"/>
        </w:pict>
      </w:r>
    </w:p>
    <w:p w14:paraId="1B1E2C45" w14:textId="67BF5BDC" w:rsidR="00CD6AFD" w:rsidRDefault="00CD6AFD" w:rsidP="008901DC">
      <w:pPr>
        <w:rPr>
          <w:rFonts w:asciiTheme="majorHAnsi" w:hAnsiTheme="majorHAnsi" w:cstheme="majorHAnsi"/>
          <w:sz w:val="22"/>
          <w:szCs w:val="22"/>
        </w:rPr>
      </w:pPr>
    </w:p>
    <w:p w14:paraId="3333EF26" w14:textId="42CD1D47" w:rsidR="00EE2325" w:rsidRPr="00EE2325" w:rsidRDefault="00EE2325" w:rsidP="008901DC">
      <w:pPr>
        <w:rPr>
          <w:rFonts w:asciiTheme="majorHAnsi" w:hAnsiTheme="majorHAnsi" w:cstheme="majorHAnsi"/>
          <w:sz w:val="22"/>
          <w:szCs w:val="22"/>
          <w:u w:val="single"/>
        </w:rPr>
      </w:pPr>
      <w:r w:rsidRPr="00EE2325">
        <w:rPr>
          <w:rFonts w:asciiTheme="majorHAnsi" w:hAnsiTheme="majorHAnsi" w:cstheme="majorHAnsi"/>
          <w:sz w:val="22"/>
          <w:szCs w:val="22"/>
          <w:u w:val="single"/>
        </w:rPr>
        <w:t>Additional Core Course (1)</w:t>
      </w:r>
      <w:r w:rsidR="00FE243F">
        <w:rPr>
          <w:rFonts w:asciiTheme="majorHAnsi" w:hAnsiTheme="majorHAnsi" w:cstheme="majorHAnsi"/>
          <w:sz w:val="22"/>
          <w:szCs w:val="22"/>
          <w:u w:val="single"/>
        </w:rPr>
        <w:t xml:space="preserve"> (3 UNITS)</w:t>
      </w:r>
      <w:r w:rsidRPr="00EE2325">
        <w:rPr>
          <w:rFonts w:asciiTheme="majorHAnsi" w:hAnsiTheme="majorHAnsi" w:cstheme="majorHAnsi"/>
          <w:sz w:val="22"/>
          <w:szCs w:val="22"/>
          <w:u w:val="single"/>
        </w:rPr>
        <w:t xml:space="preserve">: </w:t>
      </w:r>
    </w:p>
    <w:p w14:paraId="0BCC67FD" w14:textId="370F7EAF" w:rsidR="00EE2325" w:rsidRDefault="00EE2325" w:rsidP="008901DC">
      <w:pPr>
        <w:rPr>
          <w:rFonts w:asciiTheme="majorHAnsi" w:hAnsiTheme="majorHAnsi" w:cstheme="majorHAnsi"/>
          <w:sz w:val="22"/>
          <w:szCs w:val="22"/>
        </w:rPr>
      </w:pPr>
    </w:p>
    <w:p w14:paraId="687BD85D" w14:textId="4BF1E8DE" w:rsidR="00EE2325" w:rsidRDefault="00EE2325" w:rsidP="008901DC">
      <w:pPr>
        <w:rPr>
          <w:rFonts w:asciiTheme="majorHAnsi" w:hAnsiTheme="majorHAnsi" w:cstheme="majorHAnsi"/>
          <w:sz w:val="22"/>
          <w:szCs w:val="22"/>
        </w:rPr>
      </w:pPr>
      <w:r w:rsidRPr="004E4013">
        <w:rPr>
          <w:rFonts w:asciiTheme="majorHAnsi" w:hAnsiTheme="majorHAnsi" w:cstheme="majorHAnsi"/>
          <w:b/>
          <w:bCs/>
          <w:sz w:val="22"/>
          <w:szCs w:val="22"/>
        </w:rPr>
        <w:t>One</w:t>
      </w:r>
      <w:r>
        <w:rPr>
          <w:rFonts w:asciiTheme="majorHAnsi" w:hAnsiTheme="majorHAnsi" w:cstheme="majorHAnsi"/>
          <w:sz w:val="22"/>
          <w:szCs w:val="22"/>
        </w:rPr>
        <w:t xml:space="preserve"> of the following courses: HIST-1130, HIST-1140, HIST-2070, HIST-2460 or HIST-2490</w:t>
      </w:r>
    </w:p>
    <w:p w14:paraId="49FFE427" w14:textId="77777777" w:rsidR="00EE2325" w:rsidRDefault="00EE2325" w:rsidP="008901DC">
      <w:pPr>
        <w:rPr>
          <w:rFonts w:asciiTheme="majorHAnsi" w:hAnsiTheme="majorHAnsi" w:cstheme="majorHAnsi"/>
          <w:sz w:val="22"/>
          <w:szCs w:val="22"/>
        </w:rPr>
      </w:pPr>
    </w:p>
    <w:p w14:paraId="028BA1D4" w14:textId="77777777" w:rsidR="00EE2325" w:rsidRPr="00057E34" w:rsidRDefault="00EE2325" w:rsidP="00EE2325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053CD4D6" w14:textId="77777777" w:rsidR="00EE2325" w:rsidRPr="00EE2325" w:rsidRDefault="00EE2325" w:rsidP="00EE2325">
      <w:pPr>
        <w:rPr>
          <w:rFonts w:ascii="Calibri" w:hAnsi="Calibri" w:cs="Tahoma"/>
          <w:sz w:val="22"/>
          <w:szCs w:val="22"/>
        </w:rPr>
      </w:pPr>
    </w:p>
    <w:p w14:paraId="09BDC58D" w14:textId="77777777" w:rsidR="00EE2325" w:rsidRPr="00EE2325" w:rsidRDefault="00EE2325" w:rsidP="00EE2325">
      <w:pPr>
        <w:rPr>
          <w:rFonts w:asciiTheme="majorHAnsi" w:hAnsiTheme="majorHAnsi" w:cstheme="majorHAnsi"/>
          <w:sz w:val="22"/>
          <w:szCs w:val="22"/>
        </w:rPr>
      </w:pPr>
      <w:r>
        <w:pict w14:anchorId="3CAAF319">
          <v:rect id="_x0000_i1158" style="width:468pt;height:2pt" o:hralign="center" o:hrstd="t" o:hrnoshade="t" o:hr="t" fillcolor="blue" stroked="f"/>
        </w:pict>
      </w:r>
    </w:p>
    <w:p w14:paraId="051335D7" w14:textId="4D051E0B" w:rsidR="00EE2325" w:rsidRDefault="00EE2325" w:rsidP="008901DC">
      <w:pPr>
        <w:rPr>
          <w:rFonts w:asciiTheme="majorHAnsi" w:hAnsiTheme="majorHAnsi" w:cstheme="majorHAnsi"/>
          <w:sz w:val="22"/>
          <w:szCs w:val="22"/>
        </w:rPr>
      </w:pPr>
    </w:p>
    <w:p w14:paraId="585E7AE4" w14:textId="1794CEC5" w:rsidR="00EE2325" w:rsidRDefault="00EE2325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Additional Core Course (2)</w:t>
      </w:r>
      <w:r w:rsidR="00FE243F">
        <w:rPr>
          <w:rFonts w:asciiTheme="majorHAnsi" w:hAnsiTheme="majorHAnsi" w:cstheme="majorHAnsi"/>
          <w:sz w:val="22"/>
          <w:szCs w:val="22"/>
        </w:rPr>
        <w:t xml:space="preserve"> (3 UNITS)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4887429" w14:textId="77777777" w:rsidR="00EE2325" w:rsidRDefault="00EE2325" w:rsidP="008901DC">
      <w:pPr>
        <w:rPr>
          <w:rFonts w:asciiTheme="majorHAnsi" w:hAnsiTheme="majorHAnsi" w:cstheme="majorHAnsi"/>
          <w:sz w:val="22"/>
          <w:szCs w:val="22"/>
        </w:rPr>
      </w:pPr>
    </w:p>
    <w:p w14:paraId="0DD574B2" w14:textId="4306F98B" w:rsidR="00EE2325" w:rsidRDefault="00EE2325" w:rsidP="00EE2325">
      <w:pPr>
        <w:rPr>
          <w:rFonts w:asciiTheme="majorHAnsi" w:hAnsiTheme="majorHAnsi" w:cstheme="majorHAnsi"/>
          <w:sz w:val="22"/>
          <w:szCs w:val="22"/>
        </w:rPr>
      </w:pPr>
      <w:r w:rsidRPr="004E4013">
        <w:rPr>
          <w:rFonts w:asciiTheme="majorHAnsi" w:hAnsiTheme="majorHAnsi" w:cstheme="majorHAnsi"/>
          <w:b/>
          <w:bCs/>
          <w:sz w:val="22"/>
          <w:szCs w:val="22"/>
        </w:rPr>
        <w:t>One</w:t>
      </w:r>
      <w:r>
        <w:rPr>
          <w:rFonts w:asciiTheme="majorHAnsi" w:hAnsiTheme="majorHAnsi" w:cstheme="majorHAnsi"/>
          <w:sz w:val="22"/>
          <w:szCs w:val="22"/>
        </w:rPr>
        <w:t xml:space="preserve"> of the following courses: </w:t>
      </w:r>
      <w:r>
        <w:rPr>
          <w:rFonts w:asciiTheme="majorHAnsi" w:hAnsiTheme="majorHAnsi" w:cstheme="majorHAnsi"/>
          <w:sz w:val="22"/>
          <w:szCs w:val="22"/>
        </w:rPr>
        <w:t>HIST-2100, HIST-2110, HIST-2120, HIST-2200, HIST-3100, HIST-3200 or HIST-3210</w:t>
      </w:r>
    </w:p>
    <w:p w14:paraId="50EA7CCC" w14:textId="77777777" w:rsidR="00EE2325" w:rsidRDefault="00EE2325" w:rsidP="00EE2325">
      <w:pPr>
        <w:rPr>
          <w:rFonts w:asciiTheme="majorHAnsi" w:hAnsiTheme="majorHAnsi" w:cstheme="majorHAnsi"/>
          <w:sz w:val="22"/>
          <w:szCs w:val="22"/>
        </w:rPr>
      </w:pPr>
    </w:p>
    <w:p w14:paraId="4EC2776C" w14:textId="77777777" w:rsidR="00EE2325" w:rsidRPr="00057E34" w:rsidRDefault="00EE2325" w:rsidP="00EE2325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EF61B8C" w14:textId="77777777" w:rsidR="00EE2325" w:rsidRPr="00057E34" w:rsidRDefault="00EE2325" w:rsidP="008901DC">
      <w:pPr>
        <w:rPr>
          <w:rFonts w:asciiTheme="majorHAnsi" w:hAnsiTheme="majorHAnsi" w:cstheme="majorHAnsi"/>
          <w:sz w:val="22"/>
          <w:szCs w:val="22"/>
        </w:rPr>
      </w:pPr>
    </w:p>
    <w:p w14:paraId="6F950172" w14:textId="4AD4B151" w:rsidR="008901DC" w:rsidRPr="00057E34" w:rsidRDefault="00000000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943634" w:themeColor="accent2" w:themeShade="BF"/>
          <w:sz w:val="22"/>
          <w:szCs w:val="22"/>
        </w:rPr>
        <w:pict w14:anchorId="3C3EA88B">
          <v:rect id="_x0000_i1156" style="width:468pt;height:2pt" o:hralign="center" o:hrstd="t" o:hrnoshade="t" o:hr="t" fillcolor="blue" stroked="f"/>
        </w:pict>
      </w:r>
    </w:p>
    <w:p w14:paraId="34F4D48C" w14:textId="77777777" w:rsidR="004E4013" w:rsidRPr="004E4013" w:rsidRDefault="004E4013" w:rsidP="008901DC">
      <w:pPr>
        <w:rPr>
          <w:rFonts w:asciiTheme="majorHAnsi" w:hAnsiTheme="majorHAnsi" w:cstheme="majorHAnsi"/>
          <w:sz w:val="22"/>
          <w:szCs w:val="22"/>
        </w:rPr>
      </w:pPr>
    </w:p>
    <w:p w14:paraId="7B0A2F52" w14:textId="5269BB9A" w:rsidR="004E4013" w:rsidRDefault="004E4013" w:rsidP="008901DC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Additional History Courses</w:t>
      </w:r>
      <w:r w:rsidR="00FE243F">
        <w:rPr>
          <w:rFonts w:asciiTheme="majorHAnsi" w:hAnsiTheme="majorHAnsi" w:cstheme="majorHAnsi"/>
          <w:sz w:val="22"/>
          <w:szCs w:val="22"/>
          <w:u w:val="single"/>
        </w:rPr>
        <w:t xml:space="preserve"> (33 UNITS): </w:t>
      </w:r>
    </w:p>
    <w:p w14:paraId="61CB31F9" w14:textId="4ED317E8" w:rsidR="004E4013" w:rsidRPr="004E4013" w:rsidRDefault="004E4013" w:rsidP="008901DC">
      <w:pPr>
        <w:rPr>
          <w:rFonts w:asciiTheme="majorHAnsi" w:hAnsiTheme="majorHAnsi" w:cstheme="majorHAnsi"/>
          <w:sz w:val="22"/>
          <w:szCs w:val="22"/>
        </w:rPr>
      </w:pPr>
    </w:p>
    <w:p w14:paraId="1348F647" w14:textId="3458FF58" w:rsidR="004E4013" w:rsidRPr="004E4013" w:rsidRDefault="004E4013" w:rsidP="008901DC">
      <w:pPr>
        <w:rPr>
          <w:rFonts w:asciiTheme="majorHAnsi" w:hAnsiTheme="majorHAnsi" w:cstheme="majorHAnsi"/>
          <w:sz w:val="22"/>
          <w:szCs w:val="22"/>
        </w:rPr>
      </w:pPr>
      <w:r w:rsidRPr="004E4013">
        <w:rPr>
          <w:rFonts w:asciiTheme="majorHAnsi" w:hAnsiTheme="majorHAnsi" w:cstheme="majorHAnsi"/>
          <w:b/>
          <w:bCs/>
          <w:sz w:val="22"/>
          <w:szCs w:val="22"/>
        </w:rPr>
        <w:t>Eleven</w:t>
      </w:r>
      <w:r>
        <w:rPr>
          <w:rFonts w:asciiTheme="majorHAnsi" w:hAnsiTheme="majorHAnsi" w:cstheme="majorHAnsi"/>
          <w:sz w:val="22"/>
          <w:szCs w:val="22"/>
        </w:rPr>
        <w:t xml:space="preserve"> courses from History. Including Additional Core Courses (1) and (2) above: a) up to a maximum of three courses may be at the 1000 level; and b) a minimum of six courses must be at or above the 3000 level, with at least three of those courses at the 4000 level. </w:t>
      </w:r>
    </w:p>
    <w:p w14:paraId="76711D94" w14:textId="66DF335D" w:rsidR="004E4013" w:rsidRDefault="004E4013" w:rsidP="008901DC">
      <w:pPr>
        <w:rPr>
          <w:rFonts w:asciiTheme="majorHAnsi" w:hAnsiTheme="majorHAnsi" w:cstheme="majorHAnsi"/>
          <w:sz w:val="22"/>
          <w:szCs w:val="22"/>
        </w:rPr>
      </w:pPr>
    </w:p>
    <w:p w14:paraId="1BC25858" w14:textId="75509A0E" w:rsidR="004E4013" w:rsidRDefault="00FE243F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Up to four of the following courses may be used to satisfy this requirement (please note: instructor’s permission may be required): </w:t>
      </w:r>
    </w:p>
    <w:p w14:paraId="3032EE84" w14:textId="72058FD6" w:rsidR="00FE243F" w:rsidRDefault="00FE243F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CMAF-2410, CMAF-2400, DRAM-1300, DRAM-2300, GRHS-2100, GRHS-2101, GRHS-2200, GRHS-2201 or KINE-2400. </w:t>
      </w:r>
    </w:p>
    <w:p w14:paraId="1CF1BF1E" w14:textId="77777777" w:rsidR="00CD6AFD" w:rsidRDefault="00CD6AFD" w:rsidP="00E80ED6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45AC2E98" w14:textId="2F0CE674" w:rsidR="00E80ED6" w:rsidRPr="00057E34" w:rsidRDefault="00E80ED6" w:rsidP="00E80ED6">
      <w:pPr>
        <w:rPr>
          <w:rFonts w:asciiTheme="majorHAnsi" w:hAnsiTheme="majorHAnsi" w:cstheme="majorHAnsi"/>
          <w:sz w:val="22"/>
          <w:szCs w:val="22"/>
          <w:u w:val="single"/>
        </w:rPr>
        <w:sectPr w:rsidR="00E80ED6" w:rsidRPr="00057E34" w:rsidSect="00890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597E2C" w14:textId="77777777" w:rsidR="001870CB" w:rsidRPr="00057E34" w:rsidRDefault="001870CB" w:rsidP="001870CB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054A6229" w14:textId="77777777" w:rsidR="001870CB" w:rsidRPr="00057E34" w:rsidRDefault="001870CB" w:rsidP="001870CB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11A48242" w14:textId="77777777" w:rsidR="001870CB" w:rsidRPr="00057E34" w:rsidRDefault="001870CB" w:rsidP="001870CB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63F640EC" w14:textId="7304C5B1" w:rsidR="008901DC" w:rsidRPr="00057E34" w:rsidRDefault="00485448" w:rsidP="0048544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792593F8" w14:textId="22F77F69" w:rsidR="00485448" w:rsidRPr="00057E34" w:rsidRDefault="00485448" w:rsidP="0048544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4D7A0631" w14:textId="1FA61A48" w:rsidR="00485448" w:rsidRPr="00057E34" w:rsidRDefault="00485448" w:rsidP="0048544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5D4C5573" w14:textId="54A9140B" w:rsidR="00485448" w:rsidRPr="00057E34" w:rsidRDefault="00485448" w:rsidP="0048544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735B7782" w14:textId="4E42E0C0" w:rsidR="00485448" w:rsidRPr="00057E34" w:rsidRDefault="00485448" w:rsidP="00485448">
      <w:pPr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59F26756" w14:textId="1A33C4B8" w:rsidR="00485448" w:rsidRPr="00057E34" w:rsidRDefault="00485448" w:rsidP="0048544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675431DE" w14:textId="7999EBE8" w:rsidR="00485448" w:rsidRPr="00057E34" w:rsidRDefault="00485448" w:rsidP="0048544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  <w:sectPr w:rsidR="00485448" w:rsidRPr="00057E34" w:rsidSect="008901DC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6F25DCC4" w14:textId="77777777" w:rsidR="001870CB" w:rsidRPr="00057E34" w:rsidRDefault="001870CB" w:rsidP="001870CB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0164EF4" w14:textId="77777777" w:rsidR="00FE243F" w:rsidRPr="00FE243F" w:rsidRDefault="00FE243F" w:rsidP="00FE243F">
      <w:pPr>
        <w:rPr>
          <w:rFonts w:asciiTheme="majorHAnsi" w:hAnsiTheme="majorHAnsi" w:cstheme="majorHAnsi"/>
          <w:sz w:val="22"/>
          <w:szCs w:val="22"/>
        </w:rPr>
      </w:pPr>
    </w:p>
    <w:p w14:paraId="62DFA953" w14:textId="77777777" w:rsidR="00FE243F" w:rsidRPr="00FE243F" w:rsidRDefault="00FE243F" w:rsidP="00FE243F">
      <w:pPr>
        <w:rPr>
          <w:rFonts w:asciiTheme="majorHAnsi" w:hAnsiTheme="majorHAnsi" w:cstheme="majorHAnsi"/>
          <w:sz w:val="22"/>
          <w:szCs w:val="22"/>
        </w:rPr>
      </w:pPr>
      <w:r>
        <w:pict w14:anchorId="28DFE30E">
          <v:rect id="_x0000_i1159" style="width:468pt;height:2pt" o:hralign="center" o:hrstd="t" o:hrnoshade="t" o:hr="t" fillcolor="blue" stroked="f"/>
        </w:pict>
      </w:r>
    </w:p>
    <w:p w14:paraId="396FC851" w14:textId="77777777" w:rsidR="00FE243F" w:rsidRPr="00FE243F" w:rsidRDefault="00FE243F" w:rsidP="00FE243F">
      <w:pPr>
        <w:rPr>
          <w:rFonts w:asciiTheme="majorHAnsi" w:hAnsiTheme="majorHAnsi" w:cstheme="majorHAnsi"/>
          <w:sz w:val="22"/>
          <w:szCs w:val="22"/>
        </w:rPr>
      </w:pPr>
    </w:p>
    <w:p w14:paraId="70CB70CF" w14:textId="28350662" w:rsidR="001870CB" w:rsidRPr="00D11E8B" w:rsidRDefault="00FE243F" w:rsidP="008901D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11E8B">
        <w:rPr>
          <w:rFonts w:asciiTheme="majorHAnsi" w:hAnsiTheme="majorHAnsi" w:cstheme="majorHAnsi"/>
          <w:i/>
          <w:iCs/>
          <w:sz w:val="22"/>
          <w:szCs w:val="22"/>
        </w:rPr>
        <w:t xml:space="preserve">Total units required for History </w:t>
      </w:r>
      <w:r w:rsidR="00D11E8B" w:rsidRPr="00D11E8B">
        <w:rPr>
          <w:rFonts w:asciiTheme="majorHAnsi" w:hAnsiTheme="majorHAnsi" w:cstheme="majorHAnsi"/>
          <w:i/>
          <w:iCs/>
          <w:sz w:val="22"/>
          <w:szCs w:val="22"/>
        </w:rPr>
        <w:t xml:space="preserve">Major </w:t>
      </w:r>
      <w:r w:rsidRPr="00D11E8B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="004B74AC">
        <w:rPr>
          <w:rFonts w:asciiTheme="majorHAnsi" w:hAnsiTheme="majorHAnsi" w:cstheme="majorHAnsi"/>
          <w:i/>
          <w:iCs/>
          <w:sz w:val="22"/>
          <w:szCs w:val="22"/>
        </w:rPr>
        <w:t xml:space="preserve">not including </w:t>
      </w:r>
      <w:r w:rsidRPr="00D11E8B">
        <w:rPr>
          <w:rFonts w:asciiTheme="majorHAnsi" w:hAnsiTheme="majorHAnsi" w:cstheme="majorHAnsi"/>
          <w:i/>
          <w:iCs/>
          <w:sz w:val="22"/>
          <w:szCs w:val="22"/>
        </w:rPr>
        <w:t>Effective Writing courses and elective courses</w:t>
      </w:r>
      <w:r w:rsidR="00D11E8B">
        <w:rPr>
          <w:rFonts w:asciiTheme="majorHAnsi" w:hAnsiTheme="majorHAnsi" w:cstheme="majorHAnsi"/>
          <w:i/>
          <w:iCs/>
          <w:sz w:val="22"/>
          <w:szCs w:val="22"/>
        </w:rPr>
        <w:t>; see below</w:t>
      </w:r>
      <w:r w:rsidRPr="00D11E8B">
        <w:rPr>
          <w:rFonts w:asciiTheme="majorHAnsi" w:hAnsiTheme="majorHAnsi" w:cstheme="majorHAnsi"/>
          <w:i/>
          <w:iCs/>
          <w:sz w:val="22"/>
          <w:szCs w:val="22"/>
        </w:rPr>
        <w:t>): 48</w:t>
      </w:r>
      <w:r w:rsidR="004B74AC">
        <w:rPr>
          <w:rFonts w:asciiTheme="majorHAnsi" w:hAnsiTheme="majorHAnsi" w:cstheme="majorHAnsi"/>
          <w:i/>
          <w:iCs/>
          <w:sz w:val="22"/>
          <w:szCs w:val="22"/>
        </w:rPr>
        <w:t xml:space="preserve"> units</w:t>
      </w:r>
    </w:p>
    <w:p w14:paraId="5F27EC4F" w14:textId="77777777" w:rsidR="00D11E8B" w:rsidRPr="00D11E8B" w:rsidRDefault="00D11E8B" w:rsidP="008901DC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C5451AD" w14:textId="3A9DFDEF" w:rsidR="00FE243F" w:rsidRPr="00D11E8B" w:rsidRDefault="00FE243F" w:rsidP="008901D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11E8B">
        <w:rPr>
          <w:rFonts w:asciiTheme="majorHAnsi" w:hAnsiTheme="majorHAnsi" w:cstheme="majorHAnsi"/>
          <w:i/>
          <w:iCs/>
          <w:sz w:val="22"/>
          <w:szCs w:val="22"/>
        </w:rPr>
        <w:t xml:space="preserve">Total units required for </w:t>
      </w:r>
      <w:r w:rsidR="00D11E8B" w:rsidRPr="00D11E8B">
        <w:rPr>
          <w:rFonts w:asciiTheme="majorHAnsi" w:hAnsiTheme="majorHAnsi" w:cstheme="majorHAnsi"/>
          <w:i/>
          <w:iCs/>
          <w:sz w:val="22"/>
          <w:szCs w:val="22"/>
        </w:rPr>
        <w:t xml:space="preserve">second Major: </w:t>
      </w:r>
      <w:r w:rsidR="00386FC0">
        <w:rPr>
          <w:rFonts w:asciiTheme="majorHAnsi" w:hAnsiTheme="majorHAnsi" w:cstheme="majorHAnsi"/>
          <w:i/>
          <w:iCs/>
          <w:sz w:val="22"/>
          <w:szCs w:val="22"/>
        </w:rPr>
        <w:t>48-</w:t>
      </w:r>
      <w:r w:rsidR="00D11E8B" w:rsidRPr="00D11E8B">
        <w:rPr>
          <w:rFonts w:asciiTheme="majorHAnsi" w:hAnsiTheme="majorHAnsi" w:cstheme="majorHAnsi"/>
          <w:i/>
          <w:iCs/>
          <w:sz w:val="22"/>
          <w:szCs w:val="22"/>
        </w:rPr>
        <w:t>52</w:t>
      </w:r>
      <w:r w:rsidR="004B74AC">
        <w:rPr>
          <w:rFonts w:asciiTheme="majorHAnsi" w:hAnsiTheme="majorHAnsi" w:cstheme="majorHAnsi"/>
          <w:i/>
          <w:iCs/>
          <w:sz w:val="22"/>
          <w:szCs w:val="22"/>
        </w:rPr>
        <w:t xml:space="preserve"> units</w:t>
      </w:r>
    </w:p>
    <w:p w14:paraId="3356E437" w14:textId="2E8C29B5" w:rsidR="00FE243F" w:rsidRPr="00D11E8B" w:rsidRDefault="00D11E8B" w:rsidP="008901D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11E8B">
        <w:rPr>
          <w:rFonts w:asciiTheme="majorHAnsi" w:hAnsiTheme="majorHAnsi" w:cstheme="majorHAnsi"/>
          <w:i/>
          <w:iCs/>
          <w:sz w:val="22"/>
          <w:szCs w:val="22"/>
        </w:rPr>
        <w:t xml:space="preserve">Please note that for the requirements of the second </w:t>
      </w:r>
      <w:r w:rsidRPr="00D11E8B">
        <w:rPr>
          <w:rFonts w:asciiTheme="majorHAnsi" w:hAnsiTheme="majorHAnsi" w:cstheme="majorHAnsi"/>
          <w:i/>
          <w:iCs/>
          <w:sz w:val="22"/>
          <w:szCs w:val="22"/>
        </w:rPr>
        <w:t>M</w:t>
      </w:r>
      <w:r w:rsidRPr="00D11E8B">
        <w:rPr>
          <w:rFonts w:asciiTheme="majorHAnsi" w:hAnsiTheme="majorHAnsi" w:cstheme="majorHAnsi"/>
          <w:i/>
          <w:iCs/>
          <w:sz w:val="22"/>
          <w:szCs w:val="22"/>
        </w:rPr>
        <w:t>ajor, see the checklist for that program.</w:t>
      </w:r>
      <w:r w:rsidRPr="00D11E8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12FD7A31" w14:textId="77777777" w:rsidR="00D11E8B" w:rsidRPr="00FE243F" w:rsidRDefault="00D11E8B" w:rsidP="00D11E8B">
      <w:pPr>
        <w:rPr>
          <w:rFonts w:asciiTheme="majorHAnsi" w:hAnsiTheme="majorHAnsi" w:cstheme="majorHAnsi"/>
          <w:sz w:val="22"/>
          <w:szCs w:val="22"/>
        </w:rPr>
      </w:pPr>
    </w:p>
    <w:p w14:paraId="21455C61" w14:textId="77777777" w:rsidR="00D11E8B" w:rsidRPr="00FE243F" w:rsidRDefault="00D11E8B" w:rsidP="00D11E8B">
      <w:pPr>
        <w:rPr>
          <w:rFonts w:asciiTheme="majorHAnsi" w:hAnsiTheme="majorHAnsi" w:cstheme="majorHAnsi"/>
          <w:sz w:val="22"/>
          <w:szCs w:val="22"/>
        </w:rPr>
      </w:pPr>
      <w:r>
        <w:pict w14:anchorId="7CA9A3CA">
          <v:rect id="_x0000_i1160" style="width:468pt;height:2pt" o:hralign="center" o:hrstd="t" o:hrnoshade="t" o:hr="t" fillcolor="blue" stroked="f"/>
        </w:pict>
      </w:r>
    </w:p>
    <w:p w14:paraId="7CF5C003" w14:textId="77777777" w:rsidR="00D11E8B" w:rsidRPr="00FE243F" w:rsidRDefault="00D11E8B" w:rsidP="00D11E8B">
      <w:pPr>
        <w:rPr>
          <w:rFonts w:asciiTheme="majorHAnsi" w:hAnsiTheme="majorHAnsi" w:cstheme="majorHAnsi"/>
          <w:sz w:val="22"/>
          <w:szCs w:val="22"/>
        </w:rPr>
      </w:pPr>
    </w:p>
    <w:p w14:paraId="43DD255A" w14:textId="29B5D3F7" w:rsidR="00D11E8B" w:rsidRDefault="00D11E8B" w:rsidP="00D11E8B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Effective Writing Requirements (3 UNITS)</w:t>
      </w:r>
      <w:r w:rsidRPr="00057E34">
        <w:rPr>
          <w:rFonts w:asciiTheme="majorHAnsi" w:hAnsiTheme="majorHAnsi" w:cstheme="majorHAnsi"/>
          <w:sz w:val="22"/>
          <w:szCs w:val="22"/>
          <w:u w:val="single"/>
        </w:rPr>
        <w:t>: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15EECE6E" w14:textId="77777777" w:rsidR="00D11E8B" w:rsidRPr="00057E34" w:rsidRDefault="00D11E8B" w:rsidP="00D11E8B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0572188C" w14:textId="77777777" w:rsidR="00D11E8B" w:rsidRPr="00057E34" w:rsidRDefault="00D11E8B" w:rsidP="00D11E8B">
      <w:pPr>
        <w:numPr>
          <w:ilvl w:val="0"/>
          <w:numId w:val="11"/>
        </w:numPr>
        <w:rPr>
          <w:rFonts w:asciiTheme="majorHAnsi" w:hAnsiTheme="majorHAnsi" w:cstheme="majorHAnsi"/>
          <w:b/>
          <w:sz w:val="22"/>
          <w:szCs w:val="22"/>
        </w:rPr>
        <w:sectPr w:rsidR="00D11E8B" w:rsidRPr="00057E34" w:rsidSect="00890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246A63" w14:textId="77777777" w:rsidR="00D11E8B" w:rsidRPr="00057E34" w:rsidRDefault="00D11E8B" w:rsidP="00D11E8B">
      <w:pPr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b/>
          <w:sz w:val="22"/>
          <w:szCs w:val="22"/>
        </w:rPr>
        <w:t xml:space="preserve">GART-1500 </w:t>
      </w:r>
      <w:r w:rsidRPr="00057E34">
        <w:rPr>
          <w:rFonts w:asciiTheme="majorHAnsi" w:hAnsiTheme="majorHAnsi" w:cstheme="majorHAnsi"/>
          <w:sz w:val="22"/>
          <w:szCs w:val="22"/>
        </w:rPr>
        <w:t>Effective Writing I</w:t>
      </w:r>
    </w:p>
    <w:p w14:paraId="6111FBEE" w14:textId="704125C0" w:rsidR="00D11E8B" w:rsidRPr="00F37211" w:rsidRDefault="00D11E8B" w:rsidP="00D11E8B">
      <w:pPr>
        <w:ind w:left="360"/>
        <w:rPr>
          <w:rFonts w:asciiTheme="majorHAnsi" w:hAnsiTheme="majorHAnsi" w:cstheme="majorHAnsi"/>
          <w:sz w:val="22"/>
          <w:szCs w:val="22"/>
        </w:rPr>
        <w:sectPr w:rsidR="00D11E8B" w:rsidRPr="00F37211" w:rsidSect="008901DC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14:paraId="09FABA7F" w14:textId="77777777" w:rsidR="00D11E8B" w:rsidRPr="00057E34" w:rsidRDefault="00D11E8B" w:rsidP="00D11E8B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2ED3CF2A" w14:textId="72D1563A" w:rsidR="00FE243F" w:rsidRDefault="00D11E8B" w:rsidP="00D11E8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943634" w:themeColor="accent2" w:themeShade="BF"/>
          <w:sz w:val="22"/>
          <w:szCs w:val="22"/>
        </w:rPr>
        <w:pict w14:anchorId="53998701">
          <v:rect id="_x0000_i1161" style="width:468pt;height:2pt" o:hralign="center" o:hrstd="t" o:hrnoshade="t" o:hr="t" fillcolor="blue" stroked="f"/>
        </w:pict>
      </w:r>
    </w:p>
    <w:p w14:paraId="2BBB4962" w14:textId="2DFD11B2" w:rsidR="00FE243F" w:rsidRDefault="00FE243F" w:rsidP="008901DC">
      <w:pPr>
        <w:rPr>
          <w:rFonts w:asciiTheme="majorHAnsi" w:hAnsiTheme="majorHAnsi" w:cstheme="majorHAnsi"/>
          <w:sz w:val="22"/>
          <w:szCs w:val="22"/>
        </w:rPr>
      </w:pPr>
    </w:p>
    <w:p w14:paraId="609CAF28" w14:textId="4985D75B" w:rsidR="004B74AC" w:rsidRPr="00EB2902" w:rsidRDefault="00EB2902" w:rsidP="008901DC">
      <w:pPr>
        <w:rPr>
          <w:rFonts w:asciiTheme="majorHAnsi" w:hAnsiTheme="majorHAnsi" w:cstheme="majorHAnsi"/>
          <w:sz w:val="22"/>
          <w:szCs w:val="22"/>
          <w:u w:val="single"/>
        </w:rPr>
      </w:pPr>
      <w:r w:rsidRPr="00EB2902">
        <w:rPr>
          <w:rFonts w:asciiTheme="majorHAnsi" w:hAnsiTheme="majorHAnsi" w:cstheme="majorHAnsi"/>
          <w:sz w:val="22"/>
          <w:szCs w:val="22"/>
          <w:u w:val="single"/>
        </w:rPr>
        <w:t xml:space="preserve">Additional Courses: Arts (6 UNITS): </w:t>
      </w:r>
    </w:p>
    <w:p w14:paraId="6B6496A9" w14:textId="77777777" w:rsidR="00EB2902" w:rsidRDefault="00EB2902" w:rsidP="008901DC">
      <w:pPr>
        <w:rPr>
          <w:rFonts w:asciiTheme="majorHAnsi" w:hAnsiTheme="majorHAnsi" w:cstheme="majorHAnsi"/>
          <w:sz w:val="22"/>
          <w:szCs w:val="22"/>
        </w:rPr>
      </w:pPr>
    </w:p>
    <w:p w14:paraId="57AEBC80" w14:textId="47437D20" w:rsidR="004B74AC" w:rsidRDefault="00EB2902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Complete </w:t>
      </w:r>
      <w:r w:rsidRPr="00EB2902">
        <w:rPr>
          <w:rFonts w:asciiTheme="majorHAnsi" w:hAnsiTheme="majorHAnsi" w:cstheme="majorHAnsi"/>
          <w:b/>
          <w:bCs/>
          <w:sz w:val="22"/>
          <w:szCs w:val="22"/>
        </w:rPr>
        <w:t>two</w:t>
      </w:r>
      <w:r>
        <w:rPr>
          <w:rFonts w:asciiTheme="majorHAnsi" w:hAnsiTheme="majorHAnsi" w:cstheme="majorHAnsi"/>
          <w:sz w:val="22"/>
          <w:szCs w:val="22"/>
        </w:rPr>
        <w:t xml:space="preserve"> additional courses from Arts. </w:t>
      </w:r>
    </w:p>
    <w:p w14:paraId="032421CD" w14:textId="77777777" w:rsidR="002E1BB8" w:rsidRDefault="002E1BB8" w:rsidP="008901DC">
      <w:pPr>
        <w:rPr>
          <w:rFonts w:asciiTheme="majorHAnsi" w:hAnsiTheme="majorHAnsi" w:cstheme="majorHAnsi"/>
          <w:sz w:val="22"/>
          <w:szCs w:val="22"/>
        </w:rPr>
      </w:pPr>
    </w:p>
    <w:p w14:paraId="6F5FBF86" w14:textId="77777777" w:rsidR="002E1BB8" w:rsidRDefault="002E1BB8" w:rsidP="002E1BB8">
      <w:pPr>
        <w:rPr>
          <w:rFonts w:asciiTheme="majorHAnsi" w:hAnsiTheme="majorHAnsi" w:cstheme="majorHAnsi"/>
          <w:sz w:val="22"/>
          <w:szCs w:val="22"/>
          <w:u w:val="single"/>
        </w:rPr>
        <w:sectPr w:rsidR="002E1BB8" w:rsidSect="00890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68D61E" w14:textId="77777777" w:rsidR="00EB2902" w:rsidRPr="00057E34" w:rsidRDefault="00EB2902" w:rsidP="00EB2902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1A6EAD5" w14:textId="6B8BCC50" w:rsidR="002E1BB8" w:rsidRPr="00057E34" w:rsidRDefault="002E1BB8" w:rsidP="002E1BB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</w:t>
      </w:r>
    </w:p>
    <w:p w14:paraId="11A67ECC" w14:textId="77777777" w:rsidR="002E1BB8" w:rsidRDefault="002E1BB8" w:rsidP="00EB2902">
      <w:pPr>
        <w:rPr>
          <w:rFonts w:asciiTheme="majorHAnsi" w:hAnsiTheme="majorHAnsi" w:cstheme="majorHAnsi"/>
          <w:sz w:val="22"/>
          <w:szCs w:val="22"/>
          <w:u w:val="single"/>
        </w:rPr>
        <w:sectPr w:rsidR="002E1BB8" w:rsidSect="002E1B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B660A6" w14:textId="77777777" w:rsidR="002E1BB8" w:rsidRPr="00057E34" w:rsidRDefault="002E1BB8" w:rsidP="00EB2902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537B19F8" w14:textId="77777777" w:rsidR="00EB2902" w:rsidRDefault="00EB2902" w:rsidP="00EB290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943634" w:themeColor="accent2" w:themeShade="BF"/>
          <w:sz w:val="22"/>
          <w:szCs w:val="22"/>
        </w:rPr>
        <w:pict w14:anchorId="67D5DF08">
          <v:rect id="_x0000_i1162" style="width:468pt;height:2pt" o:hralign="center" o:hrstd="t" o:hrnoshade="t" o:hr="t" fillcolor="blue" stroked="f"/>
        </w:pict>
      </w:r>
    </w:p>
    <w:p w14:paraId="34A03050" w14:textId="77777777" w:rsidR="00EB2902" w:rsidRDefault="00EB2902" w:rsidP="00EB2902">
      <w:pPr>
        <w:rPr>
          <w:rFonts w:asciiTheme="majorHAnsi" w:hAnsiTheme="majorHAnsi" w:cstheme="majorHAnsi"/>
          <w:sz w:val="22"/>
          <w:szCs w:val="22"/>
        </w:rPr>
      </w:pPr>
    </w:p>
    <w:p w14:paraId="18FBFE0A" w14:textId="6A3E2EC4" w:rsidR="00FE243F" w:rsidRPr="00126611" w:rsidRDefault="00EB2902" w:rsidP="008901DC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6611">
        <w:rPr>
          <w:rFonts w:asciiTheme="majorHAnsi" w:hAnsiTheme="majorHAnsi" w:cstheme="majorHAnsi"/>
          <w:sz w:val="22"/>
          <w:szCs w:val="22"/>
          <w:u w:val="single"/>
        </w:rPr>
        <w:t xml:space="preserve">Additional Courses: Languages or Science (6 UNITS): </w:t>
      </w:r>
    </w:p>
    <w:p w14:paraId="72DDB94D" w14:textId="6E950BAA" w:rsidR="00EB2902" w:rsidRDefault="00EB2902" w:rsidP="008901DC">
      <w:pPr>
        <w:rPr>
          <w:rFonts w:asciiTheme="majorHAnsi" w:hAnsiTheme="majorHAnsi" w:cstheme="majorHAnsi"/>
          <w:sz w:val="22"/>
          <w:szCs w:val="22"/>
        </w:rPr>
      </w:pPr>
    </w:p>
    <w:p w14:paraId="66ED5943" w14:textId="584D0FCD" w:rsidR="00EB2902" w:rsidRDefault="00EB2902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Complete </w:t>
      </w:r>
      <w:r w:rsidRPr="00EB2902">
        <w:rPr>
          <w:rFonts w:asciiTheme="majorHAnsi" w:hAnsiTheme="majorHAnsi" w:cstheme="majorHAnsi"/>
          <w:b/>
          <w:bCs/>
          <w:sz w:val="22"/>
          <w:szCs w:val="22"/>
        </w:rPr>
        <w:t>two</w:t>
      </w:r>
      <w:r>
        <w:rPr>
          <w:rFonts w:asciiTheme="majorHAnsi" w:hAnsiTheme="majorHAnsi" w:cstheme="majorHAnsi"/>
          <w:sz w:val="22"/>
          <w:szCs w:val="22"/>
        </w:rPr>
        <w:t xml:space="preserve"> additional courses from Languages or Science. </w:t>
      </w:r>
    </w:p>
    <w:p w14:paraId="47397595" w14:textId="77777777" w:rsidR="002E1BB8" w:rsidRDefault="002E1BB8" w:rsidP="00EB2902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010C8855" w14:textId="58D6E5C4" w:rsidR="002E1BB8" w:rsidRDefault="002E1BB8" w:rsidP="00EB2902">
      <w:pPr>
        <w:rPr>
          <w:rFonts w:asciiTheme="majorHAnsi" w:hAnsiTheme="majorHAnsi" w:cstheme="majorHAnsi"/>
          <w:sz w:val="22"/>
          <w:szCs w:val="22"/>
          <w:u w:val="single"/>
        </w:rPr>
        <w:sectPr w:rsidR="002E1BB8" w:rsidSect="00890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7B6DE3" w14:textId="77777777" w:rsidR="002E1BB8" w:rsidRPr="00057E34" w:rsidRDefault="002E1BB8" w:rsidP="002E1BB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5CF4A488" w14:textId="77777777" w:rsidR="002E1BB8" w:rsidRPr="00057E34" w:rsidRDefault="002E1BB8" w:rsidP="002E1BB8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64336E50" w14:textId="77777777" w:rsidR="002E1BB8" w:rsidRDefault="002E1BB8" w:rsidP="00EB2902">
      <w:pPr>
        <w:rPr>
          <w:rFonts w:asciiTheme="majorHAnsi" w:hAnsiTheme="majorHAnsi" w:cstheme="majorHAnsi"/>
          <w:sz w:val="22"/>
          <w:szCs w:val="22"/>
          <w:u w:val="single"/>
        </w:rPr>
        <w:sectPr w:rsidR="002E1BB8" w:rsidSect="002E1B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5FF37B" w14:textId="77777777" w:rsidR="002E1BB8" w:rsidRPr="00057E34" w:rsidRDefault="002E1BB8" w:rsidP="00EB2902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20D69166" w14:textId="77777777" w:rsidR="00EB2902" w:rsidRDefault="00EB2902" w:rsidP="00EB290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943634" w:themeColor="accent2" w:themeShade="BF"/>
          <w:sz w:val="22"/>
          <w:szCs w:val="22"/>
        </w:rPr>
        <w:pict w14:anchorId="771FFDEF">
          <v:rect id="_x0000_i1174" style="width:468pt;height:2pt" o:hralign="center" o:hrstd="t" o:hrnoshade="t" o:hr="t" fillcolor="blue" stroked="f"/>
        </w:pict>
      </w:r>
    </w:p>
    <w:p w14:paraId="6294C33B" w14:textId="77777777" w:rsidR="00EB2902" w:rsidRDefault="00EB2902" w:rsidP="00EB2902">
      <w:pPr>
        <w:rPr>
          <w:rFonts w:asciiTheme="majorHAnsi" w:hAnsiTheme="majorHAnsi" w:cstheme="majorHAnsi"/>
          <w:sz w:val="22"/>
          <w:szCs w:val="22"/>
        </w:rPr>
      </w:pPr>
    </w:p>
    <w:p w14:paraId="7DEBCCB3" w14:textId="1F379883" w:rsidR="00EB2902" w:rsidRPr="00126611" w:rsidRDefault="00126611" w:rsidP="008901DC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6611">
        <w:rPr>
          <w:rFonts w:asciiTheme="majorHAnsi" w:hAnsiTheme="majorHAnsi" w:cstheme="majorHAnsi"/>
          <w:sz w:val="22"/>
          <w:szCs w:val="22"/>
          <w:u w:val="single"/>
        </w:rPr>
        <w:t>Additional Courses to a Minimum Total of 120 Units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(9-12 UNITS)</w:t>
      </w:r>
      <w:r w:rsidRPr="00126611">
        <w:rPr>
          <w:rFonts w:asciiTheme="majorHAnsi" w:hAnsiTheme="majorHAnsi" w:cstheme="majorHAnsi"/>
          <w:sz w:val="22"/>
          <w:szCs w:val="22"/>
          <w:u w:val="single"/>
        </w:rPr>
        <w:t xml:space="preserve">: </w:t>
      </w:r>
    </w:p>
    <w:p w14:paraId="5B3DDEF5" w14:textId="6F9F4407" w:rsidR="00EB2902" w:rsidRDefault="00EB2902" w:rsidP="008901DC">
      <w:pPr>
        <w:rPr>
          <w:rFonts w:asciiTheme="majorHAnsi" w:hAnsiTheme="majorHAnsi" w:cstheme="majorHAnsi"/>
          <w:sz w:val="22"/>
          <w:szCs w:val="22"/>
        </w:rPr>
      </w:pPr>
    </w:p>
    <w:p w14:paraId="4C01B761" w14:textId="3528294E" w:rsidR="00EB2902" w:rsidRDefault="00126611" w:rsidP="008901D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addition to completing the requirements specified above for the co-Majors, complete additional courses from any area of study to bring the total courses completed for the degree to a minimum of 120 units. </w:t>
      </w:r>
    </w:p>
    <w:p w14:paraId="60C57864" w14:textId="77777777" w:rsidR="00126611" w:rsidRDefault="00126611" w:rsidP="008901DC">
      <w:pPr>
        <w:rPr>
          <w:rFonts w:asciiTheme="majorHAnsi" w:hAnsiTheme="majorHAnsi" w:cstheme="majorHAnsi"/>
          <w:sz w:val="22"/>
          <w:szCs w:val="22"/>
        </w:rPr>
      </w:pPr>
    </w:p>
    <w:p w14:paraId="5A562076" w14:textId="77777777" w:rsidR="00126611" w:rsidRDefault="00126611" w:rsidP="00126611">
      <w:pPr>
        <w:rPr>
          <w:rFonts w:asciiTheme="majorHAnsi" w:hAnsiTheme="majorHAnsi" w:cstheme="majorHAnsi"/>
          <w:sz w:val="22"/>
          <w:szCs w:val="22"/>
          <w:u w:val="single"/>
        </w:rPr>
        <w:sectPr w:rsidR="00126611" w:rsidSect="009512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7C2483" w14:textId="77777777" w:rsidR="00126611" w:rsidRDefault="00126611" w:rsidP="00126611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lastRenderedPageBreak/>
        <w:t>_______________________________</w:t>
      </w:r>
    </w:p>
    <w:p w14:paraId="533777A9" w14:textId="77777777" w:rsidR="00126611" w:rsidRDefault="00126611" w:rsidP="00126611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11F67221" w14:textId="77777777" w:rsidR="00126611" w:rsidRDefault="00126611" w:rsidP="00126611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6E7680C8" w14:textId="77777777" w:rsidR="00126611" w:rsidRDefault="00126611" w:rsidP="00126611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057E34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8811328" w14:textId="1C917AC0" w:rsidR="00126611" w:rsidRDefault="00126611" w:rsidP="00126611">
      <w:pPr>
        <w:rPr>
          <w:rFonts w:asciiTheme="majorHAnsi" w:hAnsiTheme="majorHAnsi" w:cstheme="majorHAnsi"/>
          <w:sz w:val="22"/>
          <w:szCs w:val="22"/>
        </w:rPr>
        <w:sectPr w:rsidR="00126611" w:rsidSect="009512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01F665" w14:textId="77777777" w:rsidR="00126611" w:rsidRPr="00057E34" w:rsidRDefault="00126611" w:rsidP="00126611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51EECF11" w14:textId="62B5EF05" w:rsidR="00F823CA" w:rsidRPr="00B42C96" w:rsidRDefault="00126611" w:rsidP="00B42C9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olor w:val="943634" w:themeColor="accent2" w:themeShade="BF"/>
          <w:sz w:val="22"/>
          <w:szCs w:val="22"/>
        </w:rPr>
        <w:pict w14:anchorId="340D51E5">
          <v:rect id="_x0000_i1056" style="width:468pt;height:2pt" o:hralign="center" o:hrstd="t" o:hrnoshade="t" o:hr="t" fillcolor="blue" stroked="f"/>
        </w:pict>
      </w:r>
    </w:p>
    <w:sectPr w:rsidR="00F823CA" w:rsidRPr="00B42C96" w:rsidSect="009512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2A18" w14:textId="77777777" w:rsidR="005265F1" w:rsidRDefault="005265F1">
      <w:r>
        <w:separator/>
      </w:r>
    </w:p>
  </w:endnote>
  <w:endnote w:type="continuationSeparator" w:id="0">
    <w:p w14:paraId="7085EF5F" w14:textId="77777777" w:rsidR="005265F1" w:rsidRDefault="005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155589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7AF58" w14:textId="570C0EDF" w:rsidR="00A72FA7" w:rsidRPr="00A72FA7" w:rsidRDefault="00A72FA7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72FA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A72FA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A72FA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A72FA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A72FA7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319194B9" w14:textId="77777777" w:rsidR="00A72FA7" w:rsidRDefault="00A7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B6C6" w14:textId="77777777" w:rsidR="005265F1" w:rsidRDefault="005265F1">
      <w:r>
        <w:separator/>
      </w:r>
    </w:p>
  </w:footnote>
  <w:footnote w:type="continuationSeparator" w:id="0">
    <w:p w14:paraId="03D0D4A7" w14:textId="77777777" w:rsidR="005265F1" w:rsidRDefault="0052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07B"/>
    <w:multiLevelType w:val="multilevel"/>
    <w:tmpl w:val="1E26FC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50EB"/>
    <w:multiLevelType w:val="hybridMultilevel"/>
    <w:tmpl w:val="1E68BB6C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9F6"/>
    <w:multiLevelType w:val="multilevel"/>
    <w:tmpl w:val="9B6AAF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E357A"/>
    <w:multiLevelType w:val="multilevel"/>
    <w:tmpl w:val="4A3669F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86E37"/>
    <w:multiLevelType w:val="hybridMultilevel"/>
    <w:tmpl w:val="0A8ABC96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87E0D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10F2A"/>
    <w:multiLevelType w:val="hybridMultilevel"/>
    <w:tmpl w:val="E440E75A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407204"/>
    <w:multiLevelType w:val="hybridMultilevel"/>
    <w:tmpl w:val="9B8A90DC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71016"/>
    <w:multiLevelType w:val="multilevel"/>
    <w:tmpl w:val="9B6AAF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A4E"/>
    <w:multiLevelType w:val="hybridMultilevel"/>
    <w:tmpl w:val="4A3669F8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2087C"/>
    <w:multiLevelType w:val="hybridMultilevel"/>
    <w:tmpl w:val="92F68726"/>
    <w:lvl w:ilvl="0" w:tplc="C87E0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C22012"/>
    <w:multiLevelType w:val="hybridMultilevel"/>
    <w:tmpl w:val="AC70D442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B4AD1"/>
    <w:multiLevelType w:val="hybridMultilevel"/>
    <w:tmpl w:val="CF38535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6B44"/>
    <w:multiLevelType w:val="hybridMultilevel"/>
    <w:tmpl w:val="9B6AAFE4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E3A4AC0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6012A"/>
    <w:multiLevelType w:val="multilevel"/>
    <w:tmpl w:val="16E81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53947"/>
    <w:multiLevelType w:val="hybridMultilevel"/>
    <w:tmpl w:val="16E81024"/>
    <w:lvl w:ilvl="0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686008"/>
    <w:multiLevelType w:val="hybridMultilevel"/>
    <w:tmpl w:val="80D4A29E"/>
    <w:lvl w:ilvl="0" w:tplc="3E4A22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9797D"/>
    <w:multiLevelType w:val="hybridMultilevel"/>
    <w:tmpl w:val="1E26FC24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7752750">
    <w:abstractNumId w:val="16"/>
  </w:num>
  <w:num w:numId="2" w16cid:durableId="1961646086">
    <w:abstractNumId w:val="11"/>
  </w:num>
  <w:num w:numId="3" w16cid:durableId="332342234">
    <w:abstractNumId w:val="0"/>
  </w:num>
  <w:num w:numId="4" w16cid:durableId="655182069">
    <w:abstractNumId w:val="14"/>
  </w:num>
  <w:num w:numId="5" w16cid:durableId="1373068308">
    <w:abstractNumId w:val="13"/>
  </w:num>
  <w:num w:numId="6" w16cid:durableId="1881240499">
    <w:abstractNumId w:val="6"/>
  </w:num>
  <w:num w:numId="7" w16cid:durableId="1603759110">
    <w:abstractNumId w:val="12"/>
  </w:num>
  <w:num w:numId="8" w16cid:durableId="219489257">
    <w:abstractNumId w:val="15"/>
  </w:num>
  <w:num w:numId="9" w16cid:durableId="1086919319">
    <w:abstractNumId w:val="10"/>
  </w:num>
  <w:num w:numId="10" w16cid:durableId="1657807817">
    <w:abstractNumId w:val="5"/>
  </w:num>
  <w:num w:numId="11" w16cid:durableId="1010136292">
    <w:abstractNumId w:val="1"/>
  </w:num>
  <w:num w:numId="12" w16cid:durableId="2057270607">
    <w:abstractNumId w:val="2"/>
  </w:num>
  <w:num w:numId="13" w16cid:durableId="967979825">
    <w:abstractNumId w:val="8"/>
  </w:num>
  <w:num w:numId="14" w16cid:durableId="173304096">
    <w:abstractNumId w:val="7"/>
  </w:num>
  <w:num w:numId="15" w16cid:durableId="594048311">
    <w:abstractNumId w:val="4"/>
  </w:num>
  <w:num w:numId="16" w16cid:durableId="697006664">
    <w:abstractNumId w:val="3"/>
  </w:num>
  <w:num w:numId="17" w16cid:durableId="1277173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7A"/>
    <w:rsid w:val="00041B5B"/>
    <w:rsid w:val="00052113"/>
    <w:rsid w:val="00057E34"/>
    <w:rsid w:val="000639C8"/>
    <w:rsid w:val="000939BA"/>
    <w:rsid w:val="000A3B69"/>
    <w:rsid w:val="000B67DF"/>
    <w:rsid w:val="00126611"/>
    <w:rsid w:val="0013018D"/>
    <w:rsid w:val="0014639B"/>
    <w:rsid w:val="001870CB"/>
    <w:rsid w:val="001D68EC"/>
    <w:rsid w:val="00220817"/>
    <w:rsid w:val="0025331B"/>
    <w:rsid w:val="00263018"/>
    <w:rsid w:val="0026414E"/>
    <w:rsid w:val="00290352"/>
    <w:rsid w:val="002E1BB8"/>
    <w:rsid w:val="003005EF"/>
    <w:rsid w:val="00301D6E"/>
    <w:rsid w:val="00326375"/>
    <w:rsid w:val="00357AEF"/>
    <w:rsid w:val="00374734"/>
    <w:rsid w:val="00386FC0"/>
    <w:rsid w:val="00387E05"/>
    <w:rsid w:val="003E790D"/>
    <w:rsid w:val="00420978"/>
    <w:rsid w:val="00485448"/>
    <w:rsid w:val="004B7317"/>
    <w:rsid w:val="004B74AC"/>
    <w:rsid w:val="004D7AF1"/>
    <w:rsid w:val="004E4013"/>
    <w:rsid w:val="005265F1"/>
    <w:rsid w:val="00526EDE"/>
    <w:rsid w:val="005340D0"/>
    <w:rsid w:val="0054781C"/>
    <w:rsid w:val="00552078"/>
    <w:rsid w:val="005A1AA5"/>
    <w:rsid w:val="005A563F"/>
    <w:rsid w:val="0062614B"/>
    <w:rsid w:val="006464EF"/>
    <w:rsid w:val="00656241"/>
    <w:rsid w:val="00683FE3"/>
    <w:rsid w:val="00692916"/>
    <w:rsid w:val="006E2B18"/>
    <w:rsid w:val="007A79D7"/>
    <w:rsid w:val="007D34B5"/>
    <w:rsid w:val="007D742C"/>
    <w:rsid w:val="0082167F"/>
    <w:rsid w:val="008342A5"/>
    <w:rsid w:val="00845A0F"/>
    <w:rsid w:val="00855E1F"/>
    <w:rsid w:val="00862D13"/>
    <w:rsid w:val="008901DC"/>
    <w:rsid w:val="00891810"/>
    <w:rsid w:val="00911224"/>
    <w:rsid w:val="00917B38"/>
    <w:rsid w:val="00951292"/>
    <w:rsid w:val="0097369D"/>
    <w:rsid w:val="009E13C3"/>
    <w:rsid w:val="009F39C2"/>
    <w:rsid w:val="009F487A"/>
    <w:rsid w:val="009F6179"/>
    <w:rsid w:val="00A05409"/>
    <w:rsid w:val="00A2493A"/>
    <w:rsid w:val="00A72FA7"/>
    <w:rsid w:val="00AB0FA4"/>
    <w:rsid w:val="00AC2C8B"/>
    <w:rsid w:val="00AE0DBE"/>
    <w:rsid w:val="00AF70D4"/>
    <w:rsid w:val="00B20DF8"/>
    <w:rsid w:val="00B42C96"/>
    <w:rsid w:val="00B767A1"/>
    <w:rsid w:val="00BA1835"/>
    <w:rsid w:val="00C76EB0"/>
    <w:rsid w:val="00CD6AFD"/>
    <w:rsid w:val="00D11E8B"/>
    <w:rsid w:val="00D16402"/>
    <w:rsid w:val="00D17DB7"/>
    <w:rsid w:val="00D465BF"/>
    <w:rsid w:val="00DA561E"/>
    <w:rsid w:val="00DB5193"/>
    <w:rsid w:val="00DB6727"/>
    <w:rsid w:val="00DC1CA2"/>
    <w:rsid w:val="00E33F34"/>
    <w:rsid w:val="00E51400"/>
    <w:rsid w:val="00E80ED6"/>
    <w:rsid w:val="00E87321"/>
    <w:rsid w:val="00E94CBF"/>
    <w:rsid w:val="00EB2902"/>
    <w:rsid w:val="00EE2325"/>
    <w:rsid w:val="00F27E90"/>
    <w:rsid w:val="00F30B2D"/>
    <w:rsid w:val="00F30E73"/>
    <w:rsid w:val="00F37211"/>
    <w:rsid w:val="00F426E1"/>
    <w:rsid w:val="00F823CA"/>
    <w:rsid w:val="00FA1749"/>
    <w:rsid w:val="00FB1152"/>
    <w:rsid w:val="00FE243F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4DFF7"/>
  <w14:defaultImageDpi w14:val="300"/>
  <w15:docId w15:val="{91F402B9-4C37-4862-A88F-E5EEA4C1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487A"/>
    <w:rPr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487A"/>
    <w:rPr>
      <w:color w:val="0000FF"/>
      <w:u w:val="single"/>
    </w:rPr>
  </w:style>
  <w:style w:type="paragraph" w:styleId="FootnoteText">
    <w:name w:val="footnote text"/>
    <w:basedOn w:val="Normal"/>
    <w:semiHidden/>
    <w:rsid w:val="00E6058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058F"/>
    <w:rPr>
      <w:vertAlign w:val="superscript"/>
    </w:rPr>
  </w:style>
  <w:style w:type="character" w:styleId="FollowedHyperlink">
    <w:name w:val="FollowedHyperlink"/>
    <w:basedOn w:val="DefaultParagraphFont"/>
    <w:rsid w:val="00BE183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901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34B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72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A7"/>
    <w:rPr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A72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A7"/>
    <w:rPr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Honours Bachelor of Environmental Studies (BES)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Honours Bachelor of Environmental Studies (BES)</dc:title>
  <dc:subject/>
  <dc:creator>Jamey Essex</dc:creator>
  <cp:keywords/>
  <dc:description/>
  <cp:lastModifiedBy>Guillaume Teasdale</cp:lastModifiedBy>
  <cp:revision>13</cp:revision>
  <cp:lastPrinted>2009-06-22T18:58:00Z</cp:lastPrinted>
  <dcterms:created xsi:type="dcterms:W3CDTF">2022-11-09T20:07:00Z</dcterms:created>
  <dcterms:modified xsi:type="dcterms:W3CDTF">2022-11-09T21:06:00Z</dcterms:modified>
</cp:coreProperties>
</file>