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06B9" w14:textId="7835E144" w:rsidR="00ED1398" w:rsidRDefault="00B61D3B" w:rsidP="00B61D3B">
      <w:pPr>
        <w:pStyle w:val="Header"/>
        <w:spacing w:before="60"/>
        <w:rPr>
          <w:b/>
          <w:bCs/>
          <w:color w:val="005596"/>
          <w:sz w:val="20"/>
          <w:szCs w:val="20"/>
        </w:rPr>
      </w:pPr>
      <w:r>
        <w:rPr>
          <w:color w:val="005596"/>
          <w:sz w:val="18"/>
          <w:szCs w:val="18"/>
        </w:rPr>
        <w:br/>
      </w:r>
      <w:r w:rsidR="00ED1398">
        <w:rPr>
          <w:b/>
          <w:bCs/>
          <w:color w:val="005596"/>
          <w:sz w:val="20"/>
          <w:szCs w:val="20"/>
        </w:rPr>
        <w:t xml:space="preserve">Please review the </w:t>
      </w:r>
      <w:r w:rsidR="0094248A">
        <w:rPr>
          <w:b/>
          <w:bCs/>
          <w:color w:val="005596"/>
          <w:sz w:val="20"/>
          <w:szCs w:val="20"/>
        </w:rPr>
        <w:t xml:space="preserve">“Results Form” </w:t>
      </w:r>
      <w:r w:rsidR="00ED1398">
        <w:rPr>
          <w:b/>
          <w:bCs/>
          <w:color w:val="005596"/>
          <w:sz w:val="20"/>
          <w:szCs w:val="20"/>
        </w:rPr>
        <w:t>of your job evaluation.</w:t>
      </w:r>
      <w:r w:rsidR="0094248A">
        <w:rPr>
          <w:b/>
          <w:bCs/>
          <w:color w:val="005596"/>
          <w:sz w:val="20"/>
          <w:szCs w:val="20"/>
        </w:rPr>
        <w:t xml:space="preserve"> Should you wish to appeal, please complete the below information. </w:t>
      </w:r>
    </w:p>
    <w:p w14:paraId="2B3ABDF2" w14:textId="4A111ADC" w:rsidR="004B0D3C" w:rsidRDefault="004B0D3C" w:rsidP="00ED1398">
      <w:pPr>
        <w:spacing w:before="60" w:after="60" w:line="240" w:lineRule="auto"/>
        <w:rPr>
          <w:i/>
          <w:iCs/>
          <w:color w:val="005596"/>
          <w:sz w:val="20"/>
          <w:szCs w:val="20"/>
        </w:rPr>
      </w:pPr>
      <w:r>
        <w:rPr>
          <w:i/>
          <w:iCs/>
          <w:color w:val="005596"/>
          <w:sz w:val="20"/>
          <w:szCs w:val="20"/>
        </w:rPr>
        <w:t>Note:</w:t>
      </w:r>
    </w:p>
    <w:p w14:paraId="76FE2FCA" w14:textId="25442448" w:rsidR="004B0D3C" w:rsidRDefault="008A0EA5" w:rsidP="008A0EA5">
      <w:pPr>
        <w:pStyle w:val="ListParagraph"/>
        <w:numPr>
          <w:ilvl w:val="0"/>
          <w:numId w:val="5"/>
        </w:numPr>
        <w:spacing w:before="60" w:after="60" w:line="240" w:lineRule="auto"/>
        <w:rPr>
          <w:i/>
          <w:iCs/>
          <w:color w:val="005596"/>
          <w:sz w:val="20"/>
          <w:szCs w:val="20"/>
        </w:rPr>
      </w:pPr>
      <w:r>
        <w:rPr>
          <w:i/>
          <w:iCs/>
          <w:color w:val="005596"/>
          <w:sz w:val="20"/>
          <w:szCs w:val="20"/>
        </w:rPr>
        <w:t>Each</w:t>
      </w:r>
      <w:r w:rsidR="002F3433">
        <w:rPr>
          <w:i/>
          <w:iCs/>
          <w:color w:val="005596"/>
          <w:sz w:val="20"/>
          <w:szCs w:val="20"/>
        </w:rPr>
        <w:t xml:space="preserve"> level</w:t>
      </w:r>
      <w:r>
        <w:rPr>
          <w:i/>
          <w:iCs/>
          <w:color w:val="005596"/>
          <w:sz w:val="20"/>
          <w:szCs w:val="20"/>
        </w:rPr>
        <w:t xml:space="preserve"> increase within a componen</w:t>
      </w:r>
      <w:r w:rsidR="002F3433">
        <w:rPr>
          <w:i/>
          <w:iCs/>
          <w:color w:val="005596"/>
          <w:sz w:val="20"/>
          <w:szCs w:val="20"/>
        </w:rPr>
        <w:t>t</w:t>
      </w:r>
      <w:r>
        <w:rPr>
          <w:i/>
          <w:iCs/>
          <w:color w:val="005596"/>
          <w:sz w:val="20"/>
          <w:szCs w:val="20"/>
        </w:rPr>
        <w:t xml:space="preserve"> (know-how, problem solving, accountability, represents an approx. 15% change)</w:t>
      </w:r>
    </w:p>
    <w:p w14:paraId="1051FD0B" w14:textId="4DD8FBE6" w:rsidR="00A90C1E" w:rsidRPr="004928D0" w:rsidRDefault="008A0EA5" w:rsidP="004928D0">
      <w:pPr>
        <w:pStyle w:val="ListParagraph"/>
        <w:numPr>
          <w:ilvl w:val="0"/>
          <w:numId w:val="5"/>
        </w:numPr>
        <w:spacing w:before="60" w:after="60" w:line="240" w:lineRule="auto"/>
        <w:rPr>
          <w:i/>
          <w:iCs/>
          <w:color w:val="005596"/>
          <w:sz w:val="20"/>
          <w:szCs w:val="20"/>
        </w:rPr>
      </w:pPr>
      <w:r>
        <w:rPr>
          <w:i/>
          <w:iCs/>
          <w:color w:val="005596"/>
          <w:sz w:val="20"/>
          <w:szCs w:val="20"/>
        </w:rPr>
        <w:t xml:space="preserve">Each appeal request is reviewed by Human Resources to determine </w:t>
      </w:r>
      <w:r w:rsidR="00A90C1E">
        <w:rPr>
          <w:i/>
          <w:iCs/>
          <w:color w:val="005596"/>
          <w:sz w:val="20"/>
          <w:szCs w:val="20"/>
        </w:rPr>
        <w:t>if the appeal shall proceed.</w:t>
      </w:r>
    </w:p>
    <w:p w14:paraId="513182CC" w14:textId="12D730BE" w:rsidR="00A90C1E" w:rsidRPr="008A0EA5" w:rsidRDefault="00A90C1E" w:rsidP="008A0EA5">
      <w:pPr>
        <w:pStyle w:val="ListParagraph"/>
        <w:numPr>
          <w:ilvl w:val="0"/>
          <w:numId w:val="5"/>
        </w:numPr>
        <w:spacing w:before="60" w:after="60" w:line="240" w:lineRule="auto"/>
        <w:rPr>
          <w:i/>
          <w:iCs/>
          <w:color w:val="005596"/>
          <w:sz w:val="20"/>
          <w:szCs w:val="20"/>
        </w:rPr>
      </w:pPr>
      <w:r>
        <w:rPr>
          <w:i/>
          <w:iCs/>
          <w:color w:val="005596"/>
          <w:sz w:val="20"/>
          <w:szCs w:val="20"/>
        </w:rPr>
        <w:t>Either the manager or incumbent can request the appeal but a conversation with the other party must occur prior to submitting this form.</w:t>
      </w:r>
    </w:p>
    <w:p w14:paraId="00729AA7" w14:textId="77777777" w:rsidR="0094248A" w:rsidRDefault="0094248A" w:rsidP="00ED1398">
      <w:pPr>
        <w:spacing w:before="60" w:after="60" w:line="240" w:lineRule="auto"/>
        <w:rPr>
          <w:b/>
          <w:bCs/>
          <w:color w:val="00559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94248A" w14:paraId="4D325C00" w14:textId="77777777" w:rsidTr="002F3433">
        <w:trPr>
          <w:trHeight w:val="368"/>
        </w:trPr>
        <w:tc>
          <w:tcPr>
            <w:tcW w:w="2695" w:type="dxa"/>
          </w:tcPr>
          <w:p w14:paraId="70F910DB" w14:textId="03F1847B" w:rsidR="00F2114F" w:rsidRPr="00F2114F" w:rsidRDefault="00DC448D" w:rsidP="002F3433">
            <w:pPr>
              <w:spacing w:before="60" w:after="60" w:line="240" w:lineRule="auto"/>
              <w:rPr>
                <w:i/>
                <w:iCs/>
                <w:color w:val="005596"/>
                <w:sz w:val="20"/>
                <w:szCs w:val="20"/>
              </w:rPr>
            </w:pPr>
            <w:r>
              <w:rPr>
                <w:b/>
                <w:bCs/>
                <w:color w:val="005596"/>
                <w:sz w:val="20"/>
                <w:szCs w:val="20"/>
              </w:rPr>
              <w:t xml:space="preserve">Date of Evaluation/Type </w:t>
            </w:r>
          </w:p>
        </w:tc>
        <w:tc>
          <w:tcPr>
            <w:tcW w:w="8095" w:type="dxa"/>
          </w:tcPr>
          <w:p w14:paraId="1E08A86F" w14:textId="35D06B33" w:rsidR="0094248A" w:rsidRDefault="002F3433" w:rsidP="00ED1398">
            <w:pPr>
              <w:spacing w:before="60" w:after="60" w:line="240" w:lineRule="auto"/>
              <w:rPr>
                <w:b/>
                <w:bCs/>
                <w:color w:val="005596"/>
                <w:sz w:val="20"/>
                <w:szCs w:val="20"/>
              </w:rPr>
            </w:pPr>
            <w:r>
              <w:rPr>
                <w:i/>
                <w:iCs/>
                <w:color w:val="005596"/>
                <w:sz w:val="20"/>
                <w:szCs w:val="20"/>
              </w:rPr>
              <w:t>(ie. 2025-07-01, re-evaluation)</w:t>
            </w:r>
          </w:p>
        </w:tc>
      </w:tr>
      <w:tr w:rsidR="0094248A" w14:paraId="4E40B3BD" w14:textId="77777777" w:rsidTr="00DC448D">
        <w:tc>
          <w:tcPr>
            <w:tcW w:w="2695" w:type="dxa"/>
          </w:tcPr>
          <w:p w14:paraId="20005640" w14:textId="081E73E8" w:rsidR="0094248A" w:rsidRDefault="00DC448D" w:rsidP="00ED1398">
            <w:pPr>
              <w:spacing w:before="60" w:after="60" w:line="240" w:lineRule="auto"/>
              <w:rPr>
                <w:b/>
                <w:bCs/>
                <w:color w:val="005596"/>
                <w:sz w:val="20"/>
                <w:szCs w:val="20"/>
              </w:rPr>
            </w:pPr>
            <w:r>
              <w:rPr>
                <w:b/>
                <w:bCs/>
                <w:color w:val="005596"/>
                <w:sz w:val="20"/>
                <w:szCs w:val="20"/>
              </w:rPr>
              <w:t>Position Name &amp; Number</w:t>
            </w:r>
          </w:p>
        </w:tc>
        <w:tc>
          <w:tcPr>
            <w:tcW w:w="8095" w:type="dxa"/>
          </w:tcPr>
          <w:p w14:paraId="47F99E74" w14:textId="77777777" w:rsidR="0094248A" w:rsidRDefault="0094248A" w:rsidP="00ED1398">
            <w:pPr>
              <w:spacing w:before="60" w:after="60" w:line="240" w:lineRule="auto"/>
              <w:rPr>
                <w:b/>
                <w:bCs/>
                <w:color w:val="005596"/>
                <w:sz w:val="20"/>
                <w:szCs w:val="20"/>
              </w:rPr>
            </w:pPr>
          </w:p>
        </w:tc>
      </w:tr>
      <w:tr w:rsidR="0094248A" w14:paraId="2F83BD8F" w14:textId="77777777" w:rsidTr="00DC448D">
        <w:tc>
          <w:tcPr>
            <w:tcW w:w="2695" w:type="dxa"/>
          </w:tcPr>
          <w:p w14:paraId="233C2D35" w14:textId="77458A16" w:rsidR="0094248A" w:rsidRDefault="00DC448D" w:rsidP="00ED1398">
            <w:pPr>
              <w:spacing w:before="60" w:after="60" w:line="240" w:lineRule="auto"/>
              <w:rPr>
                <w:b/>
                <w:bCs/>
                <w:color w:val="005596"/>
                <w:sz w:val="20"/>
                <w:szCs w:val="20"/>
              </w:rPr>
            </w:pPr>
            <w:r>
              <w:rPr>
                <w:b/>
                <w:bCs/>
                <w:color w:val="005596"/>
                <w:sz w:val="20"/>
                <w:szCs w:val="20"/>
              </w:rPr>
              <w:t>Who is Appealing (Mgr/EE)</w:t>
            </w:r>
          </w:p>
        </w:tc>
        <w:tc>
          <w:tcPr>
            <w:tcW w:w="8095" w:type="dxa"/>
          </w:tcPr>
          <w:p w14:paraId="569F1209" w14:textId="77777777" w:rsidR="0094248A" w:rsidRDefault="0094248A" w:rsidP="00ED1398">
            <w:pPr>
              <w:spacing w:before="60" w:after="60" w:line="240" w:lineRule="auto"/>
              <w:rPr>
                <w:b/>
                <w:bCs/>
                <w:color w:val="005596"/>
                <w:sz w:val="20"/>
                <w:szCs w:val="20"/>
              </w:rPr>
            </w:pPr>
          </w:p>
        </w:tc>
      </w:tr>
      <w:tr w:rsidR="0094248A" w14:paraId="715BAE70" w14:textId="77777777" w:rsidTr="00DC448D">
        <w:tc>
          <w:tcPr>
            <w:tcW w:w="2695" w:type="dxa"/>
          </w:tcPr>
          <w:p w14:paraId="6C0BEC11" w14:textId="6ECA27DE" w:rsidR="0094248A" w:rsidRDefault="00DC448D" w:rsidP="00ED1398">
            <w:pPr>
              <w:spacing w:before="60" w:after="60" w:line="240" w:lineRule="auto"/>
              <w:rPr>
                <w:b/>
                <w:bCs/>
                <w:color w:val="005596"/>
                <w:sz w:val="20"/>
                <w:szCs w:val="20"/>
              </w:rPr>
            </w:pPr>
            <w:r>
              <w:rPr>
                <w:b/>
                <w:bCs/>
                <w:color w:val="005596"/>
                <w:sz w:val="20"/>
                <w:szCs w:val="20"/>
              </w:rPr>
              <w:t>Date of Appeal Request</w:t>
            </w:r>
          </w:p>
        </w:tc>
        <w:tc>
          <w:tcPr>
            <w:tcW w:w="8095" w:type="dxa"/>
          </w:tcPr>
          <w:p w14:paraId="206C2F34" w14:textId="77777777" w:rsidR="0094248A" w:rsidRDefault="0094248A" w:rsidP="00ED1398">
            <w:pPr>
              <w:spacing w:before="60" w:after="60" w:line="240" w:lineRule="auto"/>
              <w:rPr>
                <w:b/>
                <w:bCs/>
                <w:color w:val="005596"/>
                <w:sz w:val="20"/>
                <w:szCs w:val="20"/>
              </w:rPr>
            </w:pPr>
          </w:p>
        </w:tc>
      </w:tr>
    </w:tbl>
    <w:p w14:paraId="6DF8AEA3" w14:textId="77777777" w:rsidR="0094248A" w:rsidRDefault="0094248A" w:rsidP="00ED1398">
      <w:pPr>
        <w:spacing w:before="60" w:after="60" w:line="240" w:lineRule="auto"/>
        <w:rPr>
          <w:b/>
          <w:bCs/>
          <w:color w:val="005596"/>
          <w:sz w:val="20"/>
          <w:szCs w:val="20"/>
        </w:rPr>
      </w:pPr>
    </w:p>
    <w:p w14:paraId="7E2F3C27" w14:textId="77777777" w:rsidR="004928D0" w:rsidRDefault="00DC448D" w:rsidP="00ED1398">
      <w:pPr>
        <w:spacing w:before="60" w:after="60" w:line="240" w:lineRule="auto"/>
        <w:rPr>
          <w:b/>
          <w:bCs/>
          <w:color w:val="005596"/>
          <w:sz w:val="20"/>
          <w:szCs w:val="20"/>
        </w:rPr>
      </w:pPr>
      <w:r>
        <w:rPr>
          <w:b/>
          <w:bCs/>
          <w:color w:val="005596"/>
          <w:sz w:val="20"/>
          <w:szCs w:val="20"/>
        </w:rPr>
        <w:t>In review of the results of the job evaluation on the above position</w:t>
      </w:r>
      <w:r w:rsidR="004928D0">
        <w:rPr>
          <w:b/>
          <w:bCs/>
          <w:color w:val="005596"/>
          <w:sz w:val="20"/>
          <w:szCs w:val="20"/>
        </w:rPr>
        <w:t>:</w:t>
      </w:r>
    </w:p>
    <w:p w14:paraId="4638AD09" w14:textId="0FC70425" w:rsidR="0094248A" w:rsidRDefault="004928D0" w:rsidP="004928D0">
      <w:pPr>
        <w:pStyle w:val="ListParagraph"/>
        <w:numPr>
          <w:ilvl w:val="0"/>
          <w:numId w:val="7"/>
        </w:numPr>
        <w:spacing w:before="60" w:after="60" w:line="240" w:lineRule="auto"/>
        <w:rPr>
          <w:b/>
          <w:bCs/>
          <w:color w:val="005596"/>
          <w:sz w:val="20"/>
          <w:szCs w:val="20"/>
        </w:rPr>
      </w:pPr>
      <w:r>
        <w:rPr>
          <w:b/>
          <w:bCs/>
          <w:color w:val="005596"/>
          <w:sz w:val="20"/>
          <w:szCs w:val="20"/>
        </w:rPr>
        <w:t>W</w:t>
      </w:r>
      <w:r w:rsidR="00DC448D" w:rsidRPr="004928D0">
        <w:rPr>
          <w:b/>
          <w:bCs/>
          <w:color w:val="005596"/>
          <w:sz w:val="20"/>
          <w:szCs w:val="20"/>
        </w:rPr>
        <w:t xml:space="preserve">hat </w:t>
      </w:r>
      <w:r w:rsidR="00425264">
        <w:rPr>
          <w:b/>
          <w:bCs/>
          <w:color w:val="005596"/>
          <w:sz w:val="20"/>
          <w:szCs w:val="20"/>
        </w:rPr>
        <w:t>did</w:t>
      </w:r>
      <w:r w:rsidR="00DC448D" w:rsidRPr="004928D0">
        <w:rPr>
          <w:b/>
          <w:bCs/>
          <w:color w:val="005596"/>
          <w:sz w:val="20"/>
          <w:szCs w:val="20"/>
        </w:rPr>
        <w:t xml:space="preserve"> the committee either miss in their deliberations or inaccurately </w:t>
      </w:r>
      <w:r w:rsidR="004B0D3C" w:rsidRPr="004928D0">
        <w:rPr>
          <w:b/>
          <w:bCs/>
          <w:color w:val="005596"/>
          <w:sz w:val="20"/>
          <w:szCs w:val="20"/>
        </w:rPr>
        <w:t>captured in their evaluation in your opinion?</w:t>
      </w:r>
      <w:r>
        <w:rPr>
          <w:b/>
          <w:bCs/>
          <w:color w:val="005596"/>
          <w:sz w:val="20"/>
          <w:szCs w:val="20"/>
        </w:rPr>
        <w:t xml:space="preserve"> AND/OR</w:t>
      </w:r>
    </w:p>
    <w:p w14:paraId="465B48C1" w14:textId="772ED688" w:rsidR="004928D0" w:rsidRPr="004928D0" w:rsidRDefault="0070681F" w:rsidP="004928D0">
      <w:pPr>
        <w:pStyle w:val="ListParagraph"/>
        <w:numPr>
          <w:ilvl w:val="0"/>
          <w:numId w:val="7"/>
        </w:numPr>
        <w:spacing w:before="60" w:after="60" w:line="240" w:lineRule="auto"/>
        <w:rPr>
          <w:b/>
          <w:bCs/>
          <w:color w:val="005596"/>
          <w:sz w:val="20"/>
          <w:szCs w:val="20"/>
        </w:rPr>
      </w:pPr>
      <w:r w:rsidRPr="00AC1A7E">
        <w:rPr>
          <w:b/>
          <w:bCs/>
          <w:noProof/>
          <w:color w:val="00559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ED0A3F" wp14:editId="5911CDF1">
                <wp:simplePos x="0" y="0"/>
                <wp:positionH relativeFrom="column">
                  <wp:posOffset>6350</wp:posOffset>
                </wp:positionH>
                <wp:positionV relativeFrom="paragraph">
                  <wp:posOffset>401955</wp:posOffset>
                </wp:positionV>
                <wp:extent cx="6837045" cy="3984625"/>
                <wp:effectExtent l="0" t="0" r="2095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398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5A479" w14:textId="323A674E" w:rsidR="00AC1A7E" w:rsidRDefault="00AC1A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D0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31.65pt;width:538.35pt;height:31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">
                <v:textbox>
                  <w:txbxContent>
                    <w:p w14:paraId="3FD5A479" w14:textId="323A674E" w:rsidR="00AC1A7E" w:rsidRDefault="00AC1A7E"/>
                  </w:txbxContent>
                </v:textbox>
                <w10:wrap type="square"/>
              </v:shape>
            </w:pict>
          </mc:Fallback>
        </mc:AlternateContent>
      </w:r>
      <w:r w:rsidR="004928D0">
        <w:rPr>
          <w:b/>
          <w:bCs/>
          <w:color w:val="005596"/>
          <w:sz w:val="20"/>
          <w:szCs w:val="20"/>
        </w:rPr>
        <w:t>What concern did you have about the general process that brought concern about a fair evaluation</w:t>
      </w:r>
      <w:r w:rsidR="00B61D3B">
        <w:rPr>
          <w:b/>
          <w:bCs/>
          <w:color w:val="005596"/>
          <w:sz w:val="20"/>
          <w:szCs w:val="20"/>
        </w:rPr>
        <w:t xml:space="preserve"> and has triggered you to submit for an appeal?</w:t>
      </w:r>
    </w:p>
    <w:p w14:paraId="387A4067" w14:textId="6E0CABFC" w:rsidR="0070681F" w:rsidRPr="0070681F" w:rsidRDefault="0070681F" w:rsidP="0070681F">
      <w:pPr>
        <w:pStyle w:val="ListParagraph"/>
        <w:numPr>
          <w:ilvl w:val="0"/>
          <w:numId w:val="7"/>
        </w:numPr>
        <w:jc w:val="center"/>
        <w:rPr>
          <w:b/>
          <w:bCs/>
        </w:rPr>
      </w:pPr>
      <w:r w:rsidRPr="0070681F">
        <w:rPr>
          <w:b/>
          <w:bCs/>
          <w:color w:val="005596"/>
          <w:sz w:val="18"/>
          <w:szCs w:val="18"/>
        </w:rPr>
        <w:t xml:space="preserve">Direct questions and completed forms to </w:t>
      </w:r>
      <w:hyperlink r:id="rId10" w:history="1">
        <w:r w:rsidRPr="0070681F">
          <w:rPr>
            <w:rStyle w:val="Hyperlink"/>
            <w:b/>
            <w:bCs/>
            <w:sz w:val="18"/>
            <w:szCs w:val="18"/>
          </w:rPr>
          <w:t>jobevaluation@uwindsor.ca</w:t>
        </w:r>
      </w:hyperlink>
      <w:r w:rsidRPr="0070681F">
        <w:rPr>
          <w:b/>
          <w:bCs/>
          <w:color w:val="005596"/>
          <w:sz w:val="18"/>
          <w:szCs w:val="18"/>
        </w:rPr>
        <w:t xml:space="preserve"> -</w:t>
      </w:r>
    </w:p>
    <w:p w14:paraId="104B5F80" w14:textId="77777777" w:rsidR="00AC1A7E" w:rsidRDefault="00AC1A7E" w:rsidP="00ED1398">
      <w:pPr>
        <w:spacing w:before="60" w:after="60" w:line="240" w:lineRule="auto"/>
        <w:rPr>
          <w:b/>
          <w:bCs/>
          <w:color w:val="005596"/>
          <w:sz w:val="20"/>
          <w:szCs w:val="20"/>
        </w:rPr>
      </w:pPr>
    </w:p>
    <w:p w14:paraId="057A3A18" w14:textId="65008AE2" w:rsidR="00AC1A7E" w:rsidRDefault="00AC1A7E" w:rsidP="00ED1398">
      <w:pPr>
        <w:spacing w:before="60" w:after="60" w:line="240" w:lineRule="auto"/>
        <w:rPr>
          <w:b/>
          <w:bCs/>
          <w:color w:val="005596"/>
          <w:sz w:val="20"/>
          <w:szCs w:val="20"/>
        </w:rPr>
      </w:pPr>
      <w:r>
        <w:rPr>
          <w:b/>
          <w:bCs/>
          <w:color w:val="005596"/>
          <w:sz w:val="20"/>
          <w:szCs w:val="20"/>
        </w:rPr>
        <w:t>Signature:___________________________________________________</w:t>
      </w:r>
    </w:p>
    <w:p w14:paraId="3BDAE271" w14:textId="1B1681B3" w:rsidR="004B0D3C" w:rsidRDefault="0070681F" w:rsidP="00ED1398">
      <w:pPr>
        <w:spacing w:before="60" w:after="60" w:line="240" w:lineRule="auto"/>
        <w:rPr>
          <w:b/>
          <w:bCs/>
          <w:color w:val="005596"/>
          <w:sz w:val="20"/>
          <w:szCs w:val="20"/>
        </w:rPr>
      </w:pPr>
      <w:r>
        <w:rPr>
          <w:b/>
          <w:bCs/>
          <w:color w:val="005596"/>
          <w:sz w:val="20"/>
          <w:szCs w:val="20"/>
        </w:rPr>
        <w:lastRenderedPageBreak/>
        <w:br/>
      </w:r>
      <w:r w:rsidR="004928D0">
        <w:rPr>
          <w:b/>
          <w:bCs/>
          <w:color w:val="005596"/>
          <w:sz w:val="20"/>
          <w:szCs w:val="20"/>
        </w:rPr>
        <w:t>Next Steps:</w:t>
      </w:r>
    </w:p>
    <w:p w14:paraId="27B02F53" w14:textId="6295EA51" w:rsidR="004928D0" w:rsidRPr="00B61D3B" w:rsidRDefault="004928D0" w:rsidP="004928D0">
      <w:pPr>
        <w:pStyle w:val="ListParagraph"/>
        <w:numPr>
          <w:ilvl w:val="0"/>
          <w:numId w:val="6"/>
        </w:numPr>
        <w:spacing w:before="60" w:after="60" w:line="240" w:lineRule="auto"/>
        <w:rPr>
          <w:color w:val="005596"/>
          <w:sz w:val="20"/>
          <w:szCs w:val="20"/>
        </w:rPr>
      </w:pPr>
      <w:r w:rsidRPr="00B61D3B">
        <w:rPr>
          <w:color w:val="005596"/>
          <w:sz w:val="20"/>
          <w:szCs w:val="20"/>
        </w:rPr>
        <w:t xml:space="preserve">Human Resources </w:t>
      </w:r>
      <w:r w:rsidR="00B61D3B" w:rsidRPr="00B61D3B">
        <w:rPr>
          <w:color w:val="005596"/>
          <w:sz w:val="20"/>
          <w:szCs w:val="20"/>
        </w:rPr>
        <w:t>will review the rationale and determine if an appeal is warranted</w:t>
      </w:r>
    </w:p>
    <w:p w14:paraId="7CE8C347" w14:textId="77777777" w:rsidR="00E11F39" w:rsidRDefault="00B61D3B" w:rsidP="004928D0">
      <w:pPr>
        <w:pStyle w:val="ListParagraph"/>
        <w:numPr>
          <w:ilvl w:val="0"/>
          <w:numId w:val="6"/>
        </w:numPr>
        <w:spacing w:before="60" w:after="60" w:line="240" w:lineRule="auto"/>
        <w:rPr>
          <w:color w:val="005596"/>
          <w:sz w:val="20"/>
          <w:szCs w:val="20"/>
        </w:rPr>
      </w:pPr>
      <w:r w:rsidRPr="00B61D3B">
        <w:rPr>
          <w:color w:val="005596"/>
          <w:sz w:val="20"/>
          <w:szCs w:val="20"/>
        </w:rPr>
        <w:t xml:space="preserve">If </w:t>
      </w:r>
      <w:r w:rsidR="00E11F39">
        <w:rPr>
          <w:color w:val="005596"/>
          <w:sz w:val="20"/>
          <w:szCs w:val="20"/>
        </w:rPr>
        <w:t>an appeal is warranted:</w:t>
      </w:r>
    </w:p>
    <w:p w14:paraId="5C9D47D8" w14:textId="087B7E5E" w:rsidR="00E11F39" w:rsidRDefault="002C531C" w:rsidP="00E11F39">
      <w:pPr>
        <w:pStyle w:val="ListParagraph"/>
        <w:numPr>
          <w:ilvl w:val="1"/>
          <w:numId w:val="6"/>
        </w:numPr>
        <w:spacing w:before="60" w:after="60" w:line="240" w:lineRule="auto"/>
        <w:rPr>
          <w:color w:val="005596"/>
          <w:sz w:val="20"/>
          <w:szCs w:val="20"/>
        </w:rPr>
      </w:pPr>
      <w:r>
        <w:rPr>
          <w:color w:val="005596"/>
          <w:sz w:val="20"/>
          <w:szCs w:val="20"/>
        </w:rPr>
        <w:t xml:space="preserve">A new JJE </w:t>
      </w:r>
      <w:r w:rsidR="00B61D3B" w:rsidRPr="00B61D3B">
        <w:rPr>
          <w:color w:val="005596"/>
          <w:sz w:val="20"/>
          <w:szCs w:val="20"/>
        </w:rPr>
        <w:t>committee will</w:t>
      </w:r>
      <w:r>
        <w:rPr>
          <w:color w:val="005596"/>
          <w:sz w:val="20"/>
          <w:szCs w:val="20"/>
        </w:rPr>
        <w:t xml:space="preserve"> </w:t>
      </w:r>
      <w:r w:rsidR="002A6052">
        <w:rPr>
          <w:color w:val="005596"/>
          <w:sz w:val="20"/>
          <w:szCs w:val="20"/>
        </w:rPr>
        <w:t xml:space="preserve">be </w:t>
      </w:r>
      <w:r w:rsidR="009A681C">
        <w:rPr>
          <w:color w:val="005596"/>
          <w:sz w:val="20"/>
          <w:szCs w:val="20"/>
        </w:rPr>
        <w:t>struck with all new members and they will</w:t>
      </w:r>
      <w:r w:rsidR="00B61D3B" w:rsidRPr="00B61D3B">
        <w:rPr>
          <w:color w:val="005596"/>
          <w:sz w:val="20"/>
          <w:szCs w:val="20"/>
        </w:rPr>
        <w:t xml:space="preserve"> receive the results of the previous evaluation as well as your rationale for </w:t>
      </w:r>
      <w:r w:rsidR="00B61D3B">
        <w:rPr>
          <w:color w:val="005596"/>
          <w:sz w:val="20"/>
          <w:szCs w:val="20"/>
        </w:rPr>
        <w:t xml:space="preserve">the </w:t>
      </w:r>
      <w:r w:rsidR="00B61D3B" w:rsidRPr="00B61D3B">
        <w:rPr>
          <w:color w:val="005596"/>
          <w:sz w:val="20"/>
          <w:szCs w:val="20"/>
        </w:rPr>
        <w:t xml:space="preserve">appeal request. </w:t>
      </w:r>
    </w:p>
    <w:p w14:paraId="43D1CA33" w14:textId="3F4ACA8A" w:rsidR="009A681C" w:rsidRDefault="009A681C" w:rsidP="00E11F39">
      <w:pPr>
        <w:pStyle w:val="ListParagraph"/>
        <w:numPr>
          <w:ilvl w:val="1"/>
          <w:numId w:val="6"/>
        </w:numPr>
        <w:spacing w:before="60" w:after="60" w:line="240" w:lineRule="auto"/>
        <w:rPr>
          <w:color w:val="005596"/>
          <w:sz w:val="20"/>
          <w:szCs w:val="20"/>
        </w:rPr>
      </w:pPr>
      <w:r>
        <w:rPr>
          <w:color w:val="005596"/>
          <w:sz w:val="20"/>
          <w:szCs w:val="20"/>
        </w:rPr>
        <w:t>The manager and employee will be asked to present the job just as you did in the first evaluation.</w:t>
      </w:r>
    </w:p>
    <w:p w14:paraId="45E81BBA" w14:textId="49D78431" w:rsidR="00E11F39" w:rsidRDefault="00B61D3B" w:rsidP="00E11F39">
      <w:pPr>
        <w:pStyle w:val="ListParagraph"/>
        <w:numPr>
          <w:ilvl w:val="1"/>
          <w:numId w:val="6"/>
        </w:numPr>
        <w:spacing w:before="60" w:after="60" w:line="240" w:lineRule="auto"/>
        <w:rPr>
          <w:color w:val="005596"/>
          <w:sz w:val="20"/>
          <w:szCs w:val="20"/>
        </w:rPr>
      </w:pPr>
      <w:r w:rsidRPr="00B61D3B">
        <w:rPr>
          <w:color w:val="005596"/>
          <w:sz w:val="20"/>
          <w:szCs w:val="20"/>
        </w:rPr>
        <w:t xml:space="preserve">The </w:t>
      </w:r>
      <w:r>
        <w:rPr>
          <w:color w:val="005596"/>
          <w:sz w:val="20"/>
          <w:szCs w:val="20"/>
        </w:rPr>
        <w:t xml:space="preserve">committee will </w:t>
      </w:r>
      <w:r w:rsidR="008E25AD">
        <w:rPr>
          <w:color w:val="005596"/>
          <w:sz w:val="20"/>
          <w:szCs w:val="20"/>
        </w:rPr>
        <w:t xml:space="preserve">consider </w:t>
      </w:r>
      <w:r w:rsidR="009A681C">
        <w:rPr>
          <w:color w:val="005596"/>
          <w:sz w:val="20"/>
          <w:szCs w:val="20"/>
        </w:rPr>
        <w:t xml:space="preserve">if </w:t>
      </w:r>
      <w:r w:rsidR="008E25AD">
        <w:rPr>
          <w:color w:val="005596"/>
          <w:sz w:val="20"/>
          <w:szCs w:val="20"/>
        </w:rPr>
        <w:t>all of the evaluation outcomes are appropriately determine</w:t>
      </w:r>
      <w:r w:rsidR="009A681C">
        <w:rPr>
          <w:color w:val="005596"/>
          <w:sz w:val="20"/>
          <w:szCs w:val="20"/>
        </w:rPr>
        <w:t>d</w:t>
      </w:r>
      <w:r w:rsidR="008E25AD">
        <w:rPr>
          <w:color w:val="005596"/>
          <w:sz w:val="20"/>
          <w:szCs w:val="20"/>
        </w:rPr>
        <w:t xml:space="preserve"> based on the new information provided and </w:t>
      </w:r>
      <w:r w:rsidR="008E25AD" w:rsidRPr="009A681C">
        <w:rPr>
          <w:color w:val="005596"/>
          <w:sz w:val="20"/>
          <w:szCs w:val="20"/>
          <w:u w:val="single"/>
        </w:rPr>
        <w:t>may change any and all ratings</w:t>
      </w:r>
      <w:r w:rsidR="008E25AD">
        <w:rPr>
          <w:color w:val="005596"/>
          <w:sz w:val="20"/>
          <w:szCs w:val="20"/>
        </w:rPr>
        <w:t xml:space="preserve">. The </w:t>
      </w:r>
      <w:r w:rsidR="00E11F39">
        <w:rPr>
          <w:color w:val="005596"/>
          <w:sz w:val="20"/>
          <w:szCs w:val="20"/>
        </w:rPr>
        <w:t>original ratings are provided as supplemental information but hold no weight in the appeal.</w:t>
      </w:r>
      <w:r w:rsidR="009A681C">
        <w:rPr>
          <w:color w:val="005596"/>
          <w:sz w:val="20"/>
          <w:szCs w:val="20"/>
        </w:rPr>
        <w:t xml:space="preserve"> At the point of appeal, the </w:t>
      </w:r>
      <w:r w:rsidR="002C531C">
        <w:rPr>
          <w:color w:val="005596"/>
          <w:sz w:val="20"/>
          <w:szCs w:val="20"/>
        </w:rPr>
        <w:t>original</w:t>
      </w:r>
      <w:r w:rsidR="004C546D">
        <w:rPr>
          <w:color w:val="005596"/>
          <w:sz w:val="20"/>
          <w:szCs w:val="20"/>
        </w:rPr>
        <w:t xml:space="preserve"> results are now </w:t>
      </w:r>
      <w:r w:rsidR="002C531C">
        <w:rPr>
          <w:color w:val="005596"/>
          <w:sz w:val="20"/>
          <w:szCs w:val="20"/>
        </w:rPr>
        <w:t>expunged.</w:t>
      </w:r>
    </w:p>
    <w:p w14:paraId="3A455DD4" w14:textId="3388E33B" w:rsidR="00B61D3B" w:rsidRPr="00FE48A6" w:rsidRDefault="00E11F39" w:rsidP="00B61D3B">
      <w:pPr>
        <w:pStyle w:val="ListParagraph"/>
        <w:numPr>
          <w:ilvl w:val="1"/>
          <w:numId w:val="6"/>
        </w:numPr>
        <w:spacing w:before="60" w:after="60" w:line="240" w:lineRule="auto"/>
        <w:rPr>
          <w:b/>
          <w:bCs/>
          <w:color w:val="005596"/>
          <w:sz w:val="20"/>
          <w:szCs w:val="20"/>
        </w:rPr>
      </w:pPr>
      <w:r w:rsidRPr="00FE48A6">
        <w:rPr>
          <w:b/>
          <w:bCs/>
          <w:color w:val="005596"/>
          <w:sz w:val="20"/>
          <w:szCs w:val="20"/>
        </w:rPr>
        <w:t xml:space="preserve">Should the appeal committee </w:t>
      </w:r>
      <w:r w:rsidR="00BA29D8" w:rsidRPr="00FE48A6">
        <w:rPr>
          <w:b/>
          <w:bCs/>
          <w:color w:val="005596"/>
          <w:sz w:val="20"/>
          <w:szCs w:val="20"/>
        </w:rPr>
        <w:t xml:space="preserve">not reach </w:t>
      </w:r>
      <w:r w:rsidRPr="00FE48A6">
        <w:rPr>
          <w:b/>
          <w:bCs/>
          <w:color w:val="005596"/>
          <w:sz w:val="20"/>
          <w:szCs w:val="20"/>
        </w:rPr>
        <w:t xml:space="preserve">consensus, </w:t>
      </w:r>
      <w:r w:rsidR="002368F0" w:rsidRPr="00FE48A6">
        <w:rPr>
          <w:b/>
          <w:bCs/>
          <w:color w:val="005596"/>
          <w:sz w:val="20"/>
          <w:szCs w:val="20"/>
        </w:rPr>
        <w:t>the Human Resources department will determine</w:t>
      </w:r>
      <w:r w:rsidR="004C546D" w:rsidRPr="00FE48A6">
        <w:rPr>
          <w:b/>
          <w:bCs/>
          <w:color w:val="005596"/>
          <w:sz w:val="20"/>
          <w:szCs w:val="20"/>
        </w:rPr>
        <w:t xml:space="preserve"> the final</w:t>
      </w:r>
      <w:r w:rsidR="002368F0" w:rsidRPr="00FE48A6">
        <w:rPr>
          <w:b/>
          <w:bCs/>
          <w:color w:val="005596"/>
          <w:sz w:val="20"/>
          <w:szCs w:val="20"/>
        </w:rPr>
        <w:t xml:space="preserve"> appropriate weighting</w:t>
      </w:r>
      <w:r w:rsidR="004C546D" w:rsidRPr="00FE48A6">
        <w:rPr>
          <w:b/>
          <w:bCs/>
          <w:color w:val="005596"/>
          <w:sz w:val="20"/>
          <w:szCs w:val="20"/>
        </w:rPr>
        <w:t>.</w:t>
      </w:r>
      <w:r w:rsidR="002C531C" w:rsidRPr="00FE48A6">
        <w:rPr>
          <w:b/>
          <w:bCs/>
          <w:color w:val="005596"/>
          <w:sz w:val="20"/>
          <w:szCs w:val="20"/>
        </w:rPr>
        <w:br/>
      </w:r>
    </w:p>
    <w:sectPr w:rsidR="00B61D3B" w:rsidRPr="00FE48A6" w:rsidSect="00AF42CB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4738" w14:textId="77777777" w:rsidR="00F318D2" w:rsidRDefault="00F318D2" w:rsidP="007E13C0">
      <w:pPr>
        <w:spacing w:after="0" w:line="240" w:lineRule="auto"/>
      </w:pPr>
      <w:r>
        <w:separator/>
      </w:r>
    </w:p>
  </w:endnote>
  <w:endnote w:type="continuationSeparator" w:id="0">
    <w:p w14:paraId="4205101A" w14:textId="77777777" w:rsidR="00F318D2" w:rsidRDefault="00F318D2" w:rsidP="007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15195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63C982" w14:textId="187F74F7" w:rsidR="0068504C" w:rsidRDefault="0068504C" w:rsidP="0068504C">
        <w:pPr>
          <w:pStyle w:val="Header"/>
          <w:pBdr>
            <w:top w:val="single" w:sz="4" w:space="1" w:color="2F5496" w:themeColor="accent1" w:themeShade="BF"/>
          </w:pBdr>
          <w:spacing w:after="60"/>
        </w:pPr>
        <w:r>
          <w:rPr>
            <w:b/>
            <w:bCs/>
            <w:color w:val="005596"/>
            <w:sz w:val="18"/>
            <w:szCs w:val="18"/>
          </w:rPr>
          <w:t>Department of Human Resources, University of Windsor</w:t>
        </w:r>
        <w:r>
          <w:rPr>
            <w:b/>
            <w:bCs/>
            <w:color w:val="005596"/>
            <w:sz w:val="18"/>
            <w:szCs w:val="18"/>
          </w:rPr>
          <w:tab/>
        </w:r>
        <w:r>
          <w:rPr>
            <w:b/>
            <w:bCs/>
            <w:color w:val="005596"/>
            <w:sz w:val="18"/>
            <w:szCs w:val="18"/>
          </w:rPr>
          <w:tab/>
        </w:r>
        <w:r>
          <w:rPr>
            <w:b/>
            <w:bCs/>
            <w:color w:val="005596"/>
            <w:sz w:val="18"/>
            <w:szCs w:val="18"/>
          </w:rPr>
          <w:tab/>
        </w:r>
        <w:r w:rsidRPr="00DA2B7E">
          <w:rPr>
            <w:b/>
            <w:bCs/>
            <w:color w:val="005596"/>
            <w:sz w:val="18"/>
            <w:szCs w:val="18"/>
          </w:rPr>
          <w:t xml:space="preserve">Page </w:t>
        </w:r>
        <w:r w:rsidRPr="00DA2B7E">
          <w:rPr>
            <w:b/>
            <w:bCs/>
            <w:color w:val="005596"/>
            <w:sz w:val="18"/>
            <w:szCs w:val="18"/>
          </w:rPr>
          <w:fldChar w:fldCharType="begin"/>
        </w:r>
        <w:r w:rsidRPr="00DA2B7E">
          <w:rPr>
            <w:b/>
            <w:bCs/>
            <w:color w:val="005596"/>
            <w:sz w:val="18"/>
            <w:szCs w:val="18"/>
          </w:rPr>
          <w:instrText xml:space="preserve"> PAGE   \* MERGEFORMAT </w:instrText>
        </w:r>
        <w:r w:rsidRPr="00DA2B7E">
          <w:rPr>
            <w:b/>
            <w:bCs/>
            <w:color w:val="005596"/>
            <w:sz w:val="18"/>
            <w:szCs w:val="18"/>
          </w:rPr>
          <w:fldChar w:fldCharType="separate"/>
        </w:r>
        <w:r>
          <w:rPr>
            <w:b/>
            <w:bCs/>
            <w:color w:val="005596"/>
            <w:sz w:val="18"/>
            <w:szCs w:val="18"/>
          </w:rPr>
          <w:t>1</w:t>
        </w:r>
        <w:r w:rsidRPr="00DA2B7E">
          <w:rPr>
            <w:b/>
            <w:bCs/>
            <w:color w:val="00559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9702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6F00FE8" w14:textId="74FBBD8C" w:rsidR="0068504C" w:rsidRDefault="0068504C" w:rsidP="0068504C">
        <w:pPr>
          <w:pStyle w:val="Header"/>
          <w:pBdr>
            <w:top w:val="single" w:sz="4" w:space="1" w:color="2F5496" w:themeColor="accent1" w:themeShade="BF"/>
          </w:pBdr>
          <w:spacing w:after="60"/>
        </w:pPr>
        <w:r>
          <w:rPr>
            <w:b/>
            <w:bCs/>
            <w:color w:val="005596"/>
            <w:sz w:val="18"/>
            <w:szCs w:val="18"/>
          </w:rPr>
          <w:t>Department of Human Resources, University of Windsor</w:t>
        </w:r>
        <w:r>
          <w:rPr>
            <w:b/>
            <w:bCs/>
            <w:color w:val="005596"/>
            <w:sz w:val="18"/>
            <w:szCs w:val="18"/>
          </w:rPr>
          <w:tab/>
        </w:r>
        <w:r>
          <w:rPr>
            <w:b/>
            <w:bCs/>
            <w:color w:val="005596"/>
            <w:sz w:val="18"/>
            <w:szCs w:val="18"/>
          </w:rPr>
          <w:tab/>
        </w:r>
        <w:r>
          <w:rPr>
            <w:b/>
            <w:bCs/>
            <w:color w:val="005596"/>
            <w:sz w:val="18"/>
            <w:szCs w:val="18"/>
          </w:rPr>
          <w:tab/>
        </w:r>
        <w:r w:rsidRPr="00DA2B7E">
          <w:rPr>
            <w:b/>
            <w:bCs/>
            <w:color w:val="005596"/>
            <w:sz w:val="18"/>
            <w:szCs w:val="18"/>
          </w:rPr>
          <w:t xml:space="preserve">Page </w:t>
        </w:r>
        <w:r w:rsidRPr="00DA2B7E">
          <w:rPr>
            <w:b/>
            <w:bCs/>
            <w:color w:val="005596"/>
            <w:sz w:val="18"/>
            <w:szCs w:val="18"/>
          </w:rPr>
          <w:fldChar w:fldCharType="begin"/>
        </w:r>
        <w:r w:rsidRPr="00DA2B7E">
          <w:rPr>
            <w:b/>
            <w:bCs/>
            <w:color w:val="005596"/>
            <w:sz w:val="18"/>
            <w:szCs w:val="18"/>
          </w:rPr>
          <w:instrText xml:space="preserve"> PAGE   \* MERGEFORMAT </w:instrText>
        </w:r>
        <w:r w:rsidRPr="00DA2B7E">
          <w:rPr>
            <w:b/>
            <w:bCs/>
            <w:color w:val="005596"/>
            <w:sz w:val="18"/>
            <w:szCs w:val="18"/>
          </w:rPr>
          <w:fldChar w:fldCharType="separate"/>
        </w:r>
        <w:r>
          <w:rPr>
            <w:b/>
            <w:bCs/>
            <w:color w:val="005596"/>
            <w:sz w:val="18"/>
            <w:szCs w:val="18"/>
          </w:rPr>
          <w:t>1</w:t>
        </w:r>
        <w:r w:rsidRPr="00DA2B7E">
          <w:rPr>
            <w:b/>
            <w:bCs/>
            <w:color w:val="00559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3041" w14:textId="77777777" w:rsidR="00F318D2" w:rsidRDefault="00F318D2" w:rsidP="007E13C0">
      <w:pPr>
        <w:spacing w:after="0" w:line="240" w:lineRule="auto"/>
      </w:pPr>
      <w:r>
        <w:separator/>
      </w:r>
    </w:p>
  </w:footnote>
  <w:footnote w:type="continuationSeparator" w:id="0">
    <w:p w14:paraId="618283EA" w14:textId="77777777" w:rsidR="00F318D2" w:rsidRDefault="00F318D2" w:rsidP="007E1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91F6" w14:textId="44065CFE" w:rsidR="00B73935" w:rsidRPr="00495B98" w:rsidRDefault="005F32A1" w:rsidP="00B61D3B">
    <w:pPr>
      <w:pStyle w:val="Header"/>
      <w:spacing w:after="60"/>
      <w:ind w:left="720"/>
      <w:rPr>
        <w:b/>
        <w:bCs/>
        <w:color w:val="005596"/>
        <w:sz w:val="16"/>
        <w:szCs w:val="16"/>
      </w:rPr>
    </w:pPr>
    <w:r w:rsidRPr="00B61D3B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0EFB440" wp14:editId="3C3BB33E">
          <wp:simplePos x="0" y="0"/>
          <wp:positionH relativeFrom="margin">
            <wp:posOffset>0</wp:posOffset>
          </wp:positionH>
          <wp:positionV relativeFrom="paragraph">
            <wp:posOffset>-99060</wp:posOffset>
          </wp:positionV>
          <wp:extent cx="1336894" cy="540000"/>
          <wp:effectExtent l="0" t="0" r="0" b="0"/>
          <wp:wrapTight wrapText="bothSides">
            <wp:wrapPolygon edited="0">
              <wp:start x="0" y="0"/>
              <wp:lineTo x="0" y="20584"/>
              <wp:lineTo x="21241" y="20584"/>
              <wp:lineTo x="21241" y="0"/>
              <wp:lineTo x="0" y="0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89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D3B">
      <w:rPr>
        <w:b/>
        <w:bCs/>
        <w:color w:val="005596"/>
        <w:sz w:val="24"/>
        <w:szCs w:val="24"/>
      </w:rPr>
      <w:br/>
      <w:t xml:space="preserve">              </w:t>
    </w:r>
    <w:r w:rsidR="00B73935" w:rsidRPr="00B61D3B">
      <w:rPr>
        <w:b/>
        <w:bCs/>
        <w:color w:val="005596"/>
        <w:sz w:val="28"/>
        <w:szCs w:val="28"/>
      </w:rPr>
      <w:t xml:space="preserve">Joint Job Evaluation </w:t>
    </w:r>
    <w:r w:rsidR="00B61D3B" w:rsidRPr="00B61D3B">
      <w:rPr>
        <w:b/>
        <w:bCs/>
        <w:color w:val="005596"/>
        <w:sz w:val="28"/>
        <w:szCs w:val="28"/>
      </w:rPr>
      <w:t xml:space="preserve">- </w:t>
    </w:r>
    <w:r w:rsidR="00ED1398" w:rsidRPr="00B61D3B">
      <w:rPr>
        <w:b/>
        <w:bCs/>
        <w:color w:val="005596"/>
        <w:sz w:val="28"/>
        <w:szCs w:val="28"/>
      </w:rPr>
      <w:t>Request for Appeal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115"/>
    <w:multiLevelType w:val="hybridMultilevel"/>
    <w:tmpl w:val="C3C4E8B2"/>
    <w:lvl w:ilvl="0" w:tplc="45C897D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1219"/>
    <w:multiLevelType w:val="hybridMultilevel"/>
    <w:tmpl w:val="0D68C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B56"/>
    <w:multiLevelType w:val="hybridMultilevel"/>
    <w:tmpl w:val="EBA22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15489"/>
    <w:multiLevelType w:val="hybridMultilevel"/>
    <w:tmpl w:val="84CE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D5640"/>
    <w:multiLevelType w:val="hybridMultilevel"/>
    <w:tmpl w:val="125A5876"/>
    <w:lvl w:ilvl="0" w:tplc="ADE603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03E20"/>
    <w:multiLevelType w:val="hybridMultilevel"/>
    <w:tmpl w:val="49720C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42C76"/>
    <w:multiLevelType w:val="hybridMultilevel"/>
    <w:tmpl w:val="DDBAA8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014804">
    <w:abstractNumId w:val="5"/>
  </w:num>
  <w:num w:numId="2" w16cid:durableId="1567572685">
    <w:abstractNumId w:val="6"/>
  </w:num>
  <w:num w:numId="3" w16cid:durableId="1168521599">
    <w:abstractNumId w:val="2"/>
  </w:num>
  <w:num w:numId="4" w16cid:durableId="656954136">
    <w:abstractNumId w:val="1"/>
  </w:num>
  <w:num w:numId="5" w16cid:durableId="161169150">
    <w:abstractNumId w:val="3"/>
  </w:num>
  <w:num w:numId="6" w16cid:durableId="1511022773">
    <w:abstractNumId w:val="4"/>
  </w:num>
  <w:num w:numId="7" w16cid:durableId="115333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4"/>
    <w:rsid w:val="00002DF3"/>
    <w:rsid w:val="00010F57"/>
    <w:rsid w:val="00015B15"/>
    <w:rsid w:val="00024187"/>
    <w:rsid w:val="00031C0E"/>
    <w:rsid w:val="000330FB"/>
    <w:rsid w:val="00060060"/>
    <w:rsid w:val="00064858"/>
    <w:rsid w:val="0006556A"/>
    <w:rsid w:val="00096FA6"/>
    <w:rsid w:val="000A19D7"/>
    <w:rsid w:val="000B3933"/>
    <w:rsid w:val="000D7B85"/>
    <w:rsid w:val="001041BD"/>
    <w:rsid w:val="001059D4"/>
    <w:rsid w:val="001269DC"/>
    <w:rsid w:val="00130341"/>
    <w:rsid w:val="00135682"/>
    <w:rsid w:val="00141162"/>
    <w:rsid w:val="0014525D"/>
    <w:rsid w:val="00151E37"/>
    <w:rsid w:val="001654B4"/>
    <w:rsid w:val="00170A12"/>
    <w:rsid w:val="00171513"/>
    <w:rsid w:val="00183CA1"/>
    <w:rsid w:val="001908E5"/>
    <w:rsid w:val="00191389"/>
    <w:rsid w:val="00196CC2"/>
    <w:rsid w:val="00197A84"/>
    <w:rsid w:val="001A2C01"/>
    <w:rsid w:val="001B446D"/>
    <w:rsid w:val="001B5B14"/>
    <w:rsid w:val="001C15BE"/>
    <w:rsid w:val="001E66AE"/>
    <w:rsid w:val="001F1ED6"/>
    <w:rsid w:val="001F3236"/>
    <w:rsid w:val="001F34F6"/>
    <w:rsid w:val="001F60F1"/>
    <w:rsid w:val="001F613F"/>
    <w:rsid w:val="00202B5B"/>
    <w:rsid w:val="0021332A"/>
    <w:rsid w:val="0021394F"/>
    <w:rsid w:val="00215C2B"/>
    <w:rsid w:val="00216171"/>
    <w:rsid w:val="0022723E"/>
    <w:rsid w:val="00231437"/>
    <w:rsid w:val="002368F0"/>
    <w:rsid w:val="00251BE3"/>
    <w:rsid w:val="00263883"/>
    <w:rsid w:val="00273113"/>
    <w:rsid w:val="002758DB"/>
    <w:rsid w:val="00290027"/>
    <w:rsid w:val="00295C44"/>
    <w:rsid w:val="002A6052"/>
    <w:rsid w:val="002C531C"/>
    <w:rsid w:val="002C66F7"/>
    <w:rsid w:val="002C7360"/>
    <w:rsid w:val="002D25F9"/>
    <w:rsid w:val="002D7316"/>
    <w:rsid w:val="002F3433"/>
    <w:rsid w:val="002F3DBE"/>
    <w:rsid w:val="002F3FE4"/>
    <w:rsid w:val="00300701"/>
    <w:rsid w:val="00301356"/>
    <w:rsid w:val="00305C6E"/>
    <w:rsid w:val="003074C0"/>
    <w:rsid w:val="00315C9F"/>
    <w:rsid w:val="00333A28"/>
    <w:rsid w:val="003427A4"/>
    <w:rsid w:val="0036172D"/>
    <w:rsid w:val="003714C4"/>
    <w:rsid w:val="00380004"/>
    <w:rsid w:val="00392EBE"/>
    <w:rsid w:val="003A09C9"/>
    <w:rsid w:val="003A3614"/>
    <w:rsid w:val="003B74B0"/>
    <w:rsid w:val="003B7B09"/>
    <w:rsid w:val="003D3B1B"/>
    <w:rsid w:val="003D4D0F"/>
    <w:rsid w:val="003D5712"/>
    <w:rsid w:val="003E13C1"/>
    <w:rsid w:val="00400030"/>
    <w:rsid w:val="00403318"/>
    <w:rsid w:val="0040525E"/>
    <w:rsid w:val="00406AE8"/>
    <w:rsid w:val="00412BD3"/>
    <w:rsid w:val="004237B1"/>
    <w:rsid w:val="00425264"/>
    <w:rsid w:val="004326E6"/>
    <w:rsid w:val="004539B6"/>
    <w:rsid w:val="004629ED"/>
    <w:rsid w:val="00463FE8"/>
    <w:rsid w:val="004657A6"/>
    <w:rsid w:val="004668AF"/>
    <w:rsid w:val="00473E6E"/>
    <w:rsid w:val="00483754"/>
    <w:rsid w:val="004853E2"/>
    <w:rsid w:val="004928D0"/>
    <w:rsid w:val="00495B98"/>
    <w:rsid w:val="004A188E"/>
    <w:rsid w:val="004B0D3C"/>
    <w:rsid w:val="004B292C"/>
    <w:rsid w:val="004B5DDB"/>
    <w:rsid w:val="004C2E26"/>
    <w:rsid w:val="004C546D"/>
    <w:rsid w:val="00501D83"/>
    <w:rsid w:val="00503B13"/>
    <w:rsid w:val="00524100"/>
    <w:rsid w:val="00530FE8"/>
    <w:rsid w:val="00534691"/>
    <w:rsid w:val="0053682D"/>
    <w:rsid w:val="00543AC9"/>
    <w:rsid w:val="005534E5"/>
    <w:rsid w:val="00567108"/>
    <w:rsid w:val="00577B9E"/>
    <w:rsid w:val="00580637"/>
    <w:rsid w:val="00583E9C"/>
    <w:rsid w:val="00586D4E"/>
    <w:rsid w:val="005B2EE3"/>
    <w:rsid w:val="005B4FB8"/>
    <w:rsid w:val="005C16D7"/>
    <w:rsid w:val="005D0D59"/>
    <w:rsid w:val="005D19DD"/>
    <w:rsid w:val="005E491E"/>
    <w:rsid w:val="005F32A1"/>
    <w:rsid w:val="00603046"/>
    <w:rsid w:val="00620E09"/>
    <w:rsid w:val="00627AA4"/>
    <w:rsid w:val="00643269"/>
    <w:rsid w:val="00644160"/>
    <w:rsid w:val="00655258"/>
    <w:rsid w:val="00665558"/>
    <w:rsid w:val="00675CAD"/>
    <w:rsid w:val="00684F28"/>
    <w:rsid w:val="0068504C"/>
    <w:rsid w:val="00692283"/>
    <w:rsid w:val="006C10A8"/>
    <w:rsid w:val="006C6C0A"/>
    <w:rsid w:val="006D7EC8"/>
    <w:rsid w:val="006E416E"/>
    <w:rsid w:val="006E671F"/>
    <w:rsid w:val="0070681F"/>
    <w:rsid w:val="007214F7"/>
    <w:rsid w:val="00767969"/>
    <w:rsid w:val="00770BF7"/>
    <w:rsid w:val="00777586"/>
    <w:rsid w:val="007829DF"/>
    <w:rsid w:val="00783D8E"/>
    <w:rsid w:val="007854C1"/>
    <w:rsid w:val="00790BA6"/>
    <w:rsid w:val="0079463D"/>
    <w:rsid w:val="00796BC7"/>
    <w:rsid w:val="007A1120"/>
    <w:rsid w:val="007A6675"/>
    <w:rsid w:val="007B055F"/>
    <w:rsid w:val="007B1BA9"/>
    <w:rsid w:val="007D31BC"/>
    <w:rsid w:val="007E13C0"/>
    <w:rsid w:val="007E7AB7"/>
    <w:rsid w:val="007F1D47"/>
    <w:rsid w:val="007F36B8"/>
    <w:rsid w:val="007F6A07"/>
    <w:rsid w:val="007F79A7"/>
    <w:rsid w:val="008037C1"/>
    <w:rsid w:val="00820665"/>
    <w:rsid w:val="00850573"/>
    <w:rsid w:val="008571A0"/>
    <w:rsid w:val="008609CF"/>
    <w:rsid w:val="0087019D"/>
    <w:rsid w:val="00871CE5"/>
    <w:rsid w:val="008722D7"/>
    <w:rsid w:val="00877DEB"/>
    <w:rsid w:val="008A0EA5"/>
    <w:rsid w:val="008B1DBC"/>
    <w:rsid w:val="008B2C47"/>
    <w:rsid w:val="008B517A"/>
    <w:rsid w:val="008C4B15"/>
    <w:rsid w:val="008E169D"/>
    <w:rsid w:val="008E25AD"/>
    <w:rsid w:val="008F6AD1"/>
    <w:rsid w:val="00901C94"/>
    <w:rsid w:val="00906A24"/>
    <w:rsid w:val="0091462E"/>
    <w:rsid w:val="009378F5"/>
    <w:rsid w:val="0094248A"/>
    <w:rsid w:val="00944F97"/>
    <w:rsid w:val="00950F38"/>
    <w:rsid w:val="00956171"/>
    <w:rsid w:val="00975DBF"/>
    <w:rsid w:val="0099156B"/>
    <w:rsid w:val="009A1EA5"/>
    <w:rsid w:val="009A681C"/>
    <w:rsid w:val="009B3224"/>
    <w:rsid w:val="009C2AD9"/>
    <w:rsid w:val="009C34CE"/>
    <w:rsid w:val="009C547D"/>
    <w:rsid w:val="009D5311"/>
    <w:rsid w:val="00A04608"/>
    <w:rsid w:val="00A14023"/>
    <w:rsid w:val="00A258F2"/>
    <w:rsid w:val="00A627E5"/>
    <w:rsid w:val="00A701E7"/>
    <w:rsid w:val="00A72A5A"/>
    <w:rsid w:val="00A90C1E"/>
    <w:rsid w:val="00AA1D95"/>
    <w:rsid w:val="00AA4424"/>
    <w:rsid w:val="00AC1A7E"/>
    <w:rsid w:val="00AC3476"/>
    <w:rsid w:val="00AC4884"/>
    <w:rsid w:val="00AD15DE"/>
    <w:rsid w:val="00AD5446"/>
    <w:rsid w:val="00AD563C"/>
    <w:rsid w:val="00AD750F"/>
    <w:rsid w:val="00AE1231"/>
    <w:rsid w:val="00AE4B3C"/>
    <w:rsid w:val="00AE4C7D"/>
    <w:rsid w:val="00AE7347"/>
    <w:rsid w:val="00AF42CB"/>
    <w:rsid w:val="00B021A7"/>
    <w:rsid w:val="00B032C3"/>
    <w:rsid w:val="00B06991"/>
    <w:rsid w:val="00B14530"/>
    <w:rsid w:val="00B17F3B"/>
    <w:rsid w:val="00B21526"/>
    <w:rsid w:val="00B33509"/>
    <w:rsid w:val="00B3522F"/>
    <w:rsid w:val="00B52D29"/>
    <w:rsid w:val="00B61D3B"/>
    <w:rsid w:val="00B67FEA"/>
    <w:rsid w:val="00B70D4D"/>
    <w:rsid w:val="00B7275B"/>
    <w:rsid w:val="00B73935"/>
    <w:rsid w:val="00B73CB2"/>
    <w:rsid w:val="00B8219E"/>
    <w:rsid w:val="00B97F0F"/>
    <w:rsid w:val="00BA29D8"/>
    <w:rsid w:val="00BA70B4"/>
    <w:rsid w:val="00BC72C2"/>
    <w:rsid w:val="00BD18B3"/>
    <w:rsid w:val="00BD2438"/>
    <w:rsid w:val="00BD7772"/>
    <w:rsid w:val="00C05B02"/>
    <w:rsid w:val="00C25748"/>
    <w:rsid w:val="00C25BB1"/>
    <w:rsid w:val="00C25F94"/>
    <w:rsid w:val="00C42447"/>
    <w:rsid w:val="00C70F66"/>
    <w:rsid w:val="00C73D03"/>
    <w:rsid w:val="00C85A29"/>
    <w:rsid w:val="00C86B82"/>
    <w:rsid w:val="00CB0BEB"/>
    <w:rsid w:val="00CB0DA4"/>
    <w:rsid w:val="00CB17F9"/>
    <w:rsid w:val="00CB1BC8"/>
    <w:rsid w:val="00CB213F"/>
    <w:rsid w:val="00CB2E3B"/>
    <w:rsid w:val="00CB4C9D"/>
    <w:rsid w:val="00CC0D66"/>
    <w:rsid w:val="00CD0E07"/>
    <w:rsid w:val="00CE623E"/>
    <w:rsid w:val="00CF369D"/>
    <w:rsid w:val="00D014CB"/>
    <w:rsid w:val="00D17D59"/>
    <w:rsid w:val="00D20476"/>
    <w:rsid w:val="00D20E59"/>
    <w:rsid w:val="00D243DE"/>
    <w:rsid w:val="00D52CB5"/>
    <w:rsid w:val="00D7343A"/>
    <w:rsid w:val="00D7535F"/>
    <w:rsid w:val="00D97318"/>
    <w:rsid w:val="00DC1C84"/>
    <w:rsid w:val="00DC448D"/>
    <w:rsid w:val="00DD28F3"/>
    <w:rsid w:val="00DD7A3A"/>
    <w:rsid w:val="00DF1768"/>
    <w:rsid w:val="00DF2F21"/>
    <w:rsid w:val="00E11F39"/>
    <w:rsid w:val="00E14D43"/>
    <w:rsid w:val="00E1646C"/>
    <w:rsid w:val="00E37E44"/>
    <w:rsid w:val="00E41D1F"/>
    <w:rsid w:val="00E4461C"/>
    <w:rsid w:val="00E53707"/>
    <w:rsid w:val="00E62332"/>
    <w:rsid w:val="00E841A8"/>
    <w:rsid w:val="00E86CBC"/>
    <w:rsid w:val="00EC02F4"/>
    <w:rsid w:val="00EC2321"/>
    <w:rsid w:val="00EC6891"/>
    <w:rsid w:val="00EC7C85"/>
    <w:rsid w:val="00ED1398"/>
    <w:rsid w:val="00ED2C07"/>
    <w:rsid w:val="00EE2147"/>
    <w:rsid w:val="00EE41B2"/>
    <w:rsid w:val="00EE420A"/>
    <w:rsid w:val="00EE6648"/>
    <w:rsid w:val="00EF7240"/>
    <w:rsid w:val="00F107A8"/>
    <w:rsid w:val="00F20AC6"/>
    <w:rsid w:val="00F2114F"/>
    <w:rsid w:val="00F22A8B"/>
    <w:rsid w:val="00F27F5C"/>
    <w:rsid w:val="00F318D2"/>
    <w:rsid w:val="00F33B88"/>
    <w:rsid w:val="00F34793"/>
    <w:rsid w:val="00F36FF3"/>
    <w:rsid w:val="00F40FB3"/>
    <w:rsid w:val="00F51B9A"/>
    <w:rsid w:val="00F51E23"/>
    <w:rsid w:val="00F55077"/>
    <w:rsid w:val="00F57231"/>
    <w:rsid w:val="00F631F6"/>
    <w:rsid w:val="00F6578D"/>
    <w:rsid w:val="00F66527"/>
    <w:rsid w:val="00F7338D"/>
    <w:rsid w:val="00F95D01"/>
    <w:rsid w:val="00F9727B"/>
    <w:rsid w:val="00FA0B62"/>
    <w:rsid w:val="00FB7CB6"/>
    <w:rsid w:val="00FC0597"/>
    <w:rsid w:val="00FC309C"/>
    <w:rsid w:val="00FC64DC"/>
    <w:rsid w:val="00FE48A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A8401"/>
  <w15:chartTrackingRefBased/>
  <w15:docId w15:val="{911064DF-5813-419B-AFFB-166EEF3D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4"/>
    <w:pPr>
      <w:spacing w:after="200" w:line="276" w:lineRule="auto"/>
    </w:pPr>
    <w:rPr>
      <w:rFonts w:eastAsiaTheme="minorEastAsia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2F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65558"/>
    <w:rPr>
      <w:color w:val="808080"/>
    </w:rPr>
  </w:style>
  <w:style w:type="paragraph" w:styleId="ListParagraph">
    <w:name w:val="List Paragraph"/>
    <w:basedOn w:val="Normal"/>
    <w:uiPriority w:val="34"/>
    <w:qFormat/>
    <w:rsid w:val="008037C1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9D5311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7E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3C0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E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3C0"/>
    <w:rPr>
      <w:rFonts w:eastAsiaTheme="minorEastAsia"/>
      <w:lang w:eastAsia="en-CA"/>
    </w:rPr>
  </w:style>
  <w:style w:type="character" w:styleId="Hyperlink">
    <w:name w:val="Hyperlink"/>
    <w:basedOn w:val="DefaultParagraphFont"/>
    <w:uiPriority w:val="99"/>
    <w:unhideWhenUsed/>
    <w:rsid w:val="00170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A1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15C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evaluation@uwindsor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ce888-3a63-4232-a145-fdfce763d1c8" xsi:nil="true"/>
    <lcf76f155ced4ddcb4097134ff3c332f xmlns="568e816e-c687-41a3-84f7-0f8bc848e2f8">
      <Terms xmlns="http://schemas.microsoft.com/office/infopath/2007/PartnerControls"/>
    </lcf76f155ced4ddcb4097134ff3c332f>
    <Contents xmlns="568e816e-c687-41a3-84f7-0f8bc848e2f8" xsi:nil="true"/>
    <Notes xmlns="568e816e-c687-41a3-84f7-0f8bc848e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D3207774CE4AB477105F800D7C54" ma:contentTypeVersion="19" ma:contentTypeDescription="Create a new document." ma:contentTypeScope="" ma:versionID="10d4c3e84b7d325fd54150618becdd22">
  <xsd:schema xmlns:xsd="http://www.w3.org/2001/XMLSchema" xmlns:xs="http://www.w3.org/2001/XMLSchema" xmlns:p="http://schemas.microsoft.com/office/2006/metadata/properties" xmlns:ns2="568e816e-c687-41a3-84f7-0f8bc848e2f8" xmlns:ns3="d7ace888-3a63-4232-a145-fdfce763d1c8" targetNamespace="http://schemas.microsoft.com/office/2006/metadata/properties" ma:root="true" ma:fieldsID="0c4bb97e7b66195f7735c5afbd5cb3d6" ns2:_="" ns3:_="">
    <xsd:import namespace="568e816e-c687-41a3-84f7-0f8bc848e2f8"/>
    <xsd:import namespace="d7ace888-3a63-4232-a145-fdfce763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Contents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816e-c687-41a3-84f7-0f8bc848e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ents" ma:index="23" nillable="true" ma:displayName="Contents" ma:description="What is in this folder...." ma:format="Dropdown" ma:internalName="Contents">
      <xsd:simpleType>
        <xsd:restriction base="dms:Text">
          <xsd:maxLength value="255"/>
        </xsd:restriction>
      </xsd:simpleType>
    </xsd:element>
    <xsd:element name="Notes" ma:index="24" nillable="true" ma:displayName="Notes" ma:description="Found this file in Job # 384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ce888-3a63-4232-a145-fdfce763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cf72c8-002b-41dc-911a-f78c7d4ad60b}" ma:internalName="TaxCatchAll" ma:showField="CatchAllData" ma:web="d7ace888-3a63-4232-a145-fdfce763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890CC-4D79-46EE-B855-E90043382229}">
  <ds:schemaRefs>
    <ds:schemaRef ds:uri="http://schemas.microsoft.com/office/2006/metadata/properties"/>
    <ds:schemaRef ds:uri="http://schemas.microsoft.com/office/infopath/2007/PartnerControls"/>
    <ds:schemaRef ds:uri="d736b54e-cfd7-4c4c-adc1-cbae309a368a"/>
    <ds:schemaRef ds:uri="d03f2a69-9f08-49a0-9d7b-dfb79914a978"/>
  </ds:schemaRefs>
</ds:datastoreItem>
</file>

<file path=customXml/itemProps2.xml><?xml version="1.0" encoding="utf-8"?>
<ds:datastoreItem xmlns:ds="http://schemas.openxmlformats.org/officeDocument/2006/customXml" ds:itemID="{34FBF4D0-A527-47CC-9E00-26E23613E4BA}"/>
</file>

<file path=customXml/itemProps3.xml><?xml version="1.0" encoding="utf-8"?>
<ds:datastoreItem xmlns:ds="http://schemas.openxmlformats.org/officeDocument/2006/customXml" ds:itemID="{7C39D85F-9B06-4BF3-B905-546FFDD85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Zold</dc:creator>
  <cp:keywords/>
  <dc:description/>
  <cp:lastModifiedBy>Brittany Rife</cp:lastModifiedBy>
  <cp:revision>27</cp:revision>
  <dcterms:created xsi:type="dcterms:W3CDTF">2025-07-29T18:34:00Z</dcterms:created>
  <dcterms:modified xsi:type="dcterms:W3CDTF">2025-08-08T17:24:00Z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6a688087-abe9-411b-815e-863ffd04cd63</vt:lpwstr>
  </property>
  <property fmtid="{D5CDD505-2E9C-101B-9397-08002B2CF9AE}" pid="3" name="MediaServiceImageTags">
    <vt:lpwstr/>
  </property>
  <property fmtid="{D5CDD505-2E9C-101B-9397-08002B2CF9AE}" pid="4" name="ContentTypeId">
    <vt:lpwstr>0x010100F53CD3207774CE4AB477105F800D7C54</vt:lpwstr>
  </property>
</Properties>
</file>