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9CA8" w14:textId="1C8751A5" w:rsidR="002643AB" w:rsidRPr="00462B5D" w:rsidRDefault="00351B1A">
      <w:pPr>
        <w:jc w:val="center"/>
        <w:rPr>
          <w:b/>
          <w:bCs/>
          <w:smallCaps/>
        </w:rPr>
      </w:pPr>
      <w:r w:rsidRPr="00462B5D">
        <w:rPr>
          <w:noProof/>
          <w:color w:val="2B579A"/>
          <w:shd w:val="clear" w:color="auto" w:fill="E6E6E6"/>
          <w:lang w:val="en-US" w:eastAsia="en-US"/>
        </w:rPr>
        <w:drawing>
          <wp:anchor distT="0" distB="0" distL="114300" distR="114300" simplePos="0" relativeHeight="251658240" behindDoc="0" locked="0" layoutInCell="1" allowOverlap="1" wp14:anchorId="24F29CCD" wp14:editId="24F29CCE">
            <wp:simplePos x="0" y="0"/>
            <wp:positionH relativeFrom="column">
              <wp:posOffset>1837690</wp:posOffset>
            </wp:positionH>
            <wp:positionV relativeFrom="paragraph">
              <wp:posOffset>-548640</wp:posOffset>
            </wp:positionV>
            <wp:extent cx="2260600" cy="863600"/>
            <wp:effectExtent l="0" t="0" r="6350" b="0"/>
            <wp:wrapNone/>
            <wp:docPr id="3" name="Picture 3" descr="UW_Logo_2L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W_Logo_2L_hor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DC5" w:rsidRPr="00462B5D">
        <w:rPr>
          <w:b/>
          <w:bCs/>
          <w:smallCaps/>
        </w:rPr>
        <w:t>windsor.</w:t>
      </w:r>
    </w:p>
    <w:p w14:paraId="24F29CA9" w14:textId="77777777" w:rsidR="00C457E5" w:rsidRPr="00462B5D" w:rsidRDefault="00C457E5">
      <w:pPr>
        <w:jc w:val="center"/>
        <w:rPr>
          <w:b/>
          <w:bCs/>
          <w:smallCaps/>
        </w:rPr>
      </w:pPr>
    </w:p>
    <w:p w14:paraId="24F29CAB" w14:textId="4E1630FE" w:rsidR="006033C2" w:rsidRPr="00462B5D" w:rsidRDefault="006033C2">
      <w:pPr>
        <w:jc w:val="center"/>
        <w:rPr>
          <w:b/>
          <w:bCs/>
          <w:smallCaps/>
        </w:rPr>
      </w:pPr>
      <w:r w:rsidRPr="00462B5D">
        <w:rPr>
          <w:b/>
          <w:bCs/>
          <w:smallCaps/>
        </w:rPr>
        <w:t>Posted Course</w:t>
      </w:r>
      <w:r w:rsidR="00700648" w:rsidRPr="00462B5D">
        <w:rPr>
          <w:b/>
          <w:bCs/>
          <w:smallCaps/>
        </w:rPr>
        <w:t>s</w:t>
      </w:r>
      <w:r w:rsidR="002F10EF" w:rsidRPr="00462B5D">
        <w:rPr>
          <w:b/>
          <w:bCs/>
          <w:smallCaps/>
        </w:rPr>
        <w:t xml:space="preserve"> - </w:t>
      </w:r>
      <w:r w:rsidR="00B312B0" w:rsidRPr="00462B5D">
        <w:rPr>
          <w:b/>
          <w:bCs/>
          <w:smallCaps/>
        </w:rPr>
        <w:t>Winter</w:t>
      </w:r>
      <w:r w:rsidRPr="00462B5D">
        <w:rPr>
          <w:b/>
          <w:bCs/>
          <w:smallCaps/>
        </w:rPr>
        <w:t xml:space="preserve"> </w:t>
      </w:r>
      <w:r w:rsidR="00C457E5" w:rsidRPr="00462B5D">
        <w:rPr>
          <w:b/>
          <w:bCs/>
          <w:smallCaps/>
        </w:rPr>
        <w:t>–</w:t>
      </w:r>
      <w:r w:rsidR="00EC67E6" w:rsidRPr="00462B5D">
        <w:rPr>
          <w:b/>
          <w:bCs/>
          <w:smallCaps/>
        </w:rPr>
        <w:t xml:space="preserve"> 20</w:t>
      </w:r>
      <w:r w:rsidR="00C2164D" w:rsidRPr="00462B5D">
        <w:rPr>
          <w:b/>
          <w:bCs/>
          <w:smallCaps/>
        </w:rPr>
        <w:t>2</w:t>
      </w:r>
      <w:r w:rsidR="003B49F0" w:rsidRPr="00462B5D">
        <w:rPr>
          <w:b/>
          <w:bCs/>
          <w:smallCaps/>
        </w:rPr>
        <w:t>6</w:t>
      </w:r>
    </w:p>
    <w:p w14:paraId="24F29CAC" w14:textId="77777777" w:rsidR="006033C2" w:rsidRPr="00462B5D" w:rsidRDefault="006033C2"/>
    <w:tbl>
      <w:tblPr>
        <w:tblW w:w="10080" w:type="dxa"/>
        <w:tblInd w:w="-270" w:type="dxa"/>
        <w:tblLayout w:type="fixed"/>
        <w:tblCellMar>
          <w:left w:w="0" w:type="dxa"/>
          <w:right w:w="0" w:type="dxa"/>
        </w:tblCellMar>
        <w:tblLook w:val="0000" w:firstRow="0" w:lastRow="0" w:firstColumn="0" w:lastColumn="0" w:noHBand="0" w:noVBand="0"/>
      </w:tblPr>
      <w:tblGrid>
        <w:gridCol w:w="10080"/>
      </w:tblGrid>
      <w:tr w:rsidR="006033C2" w:rsidRPr="00462B5D" w14:paraId="24F29CB1" w14:textId="77777777" w:rsidTr="52C5320E">
        <w:trPr>
          <w:cantSplit/>
          <w:trHeight w:val="403"/>
        </w:trPr>
        <w:tc>
          <w:tcPr>
            <w:tcW w:w="10080" w:type="dxa"/>
            <w:tcBorders>
              <w:top w:val="double" w:sz="24" w:space="0" w:color="auto"/>
              <w:left w:val="double" w:sz="24" w:space="0" w:color="auto"/>
              <w:bottom w:val="double" w:sz="24" w:space="0" w:color="auto"/>
              <w:right w:val="double" w:sz="24" w:space="0" w:color="auto"/>
            </w:tcBorders>
          </w:tcPr>
          <w:p w14:paraId="24F29CAD" w14:textId="77777777" w:rsidR="006033C2" w:rsidRPr="00462B5D" w:rsidRDefault="006033C2"/>
          <w:p w14:paraId="24F29CAE" w14:textId="716001B5" w:rsidR="006033C2" w:rsidRPr="00462B5D" w:rsidRDefault="006033C2">
            <w:pPr>
              <w:jc w:val="center"/>
              <w:rPr>
                <w:b/>
                <w:bCs/>
              </w:rPr>
            </w:pPr>
            <w:r w:rsidRPr="00462B5D">
              <w:rPr>
                <w:b/>
                <w:bCs/>
                <w:smallCaps/>
              </w:rPr>
              <w:t>Deadline date</w:t>
            </w:r>
            <w:r w:rsidRPr="00462B5D">
              <w:rPr>
                <w:b/>
                <w:bCs/>
              </w:rPr>
              <w:t xml:space="preserve">: </w:t>
            </w:r>
            <w:r w:rsidR="7371B06D" w:rsidRPr="00462B5D">
              <w:rPr>
                <w:b/>
                <w:bCs/>
              </w:rPr>
              <w:t xml:space="preserve"> </w:t>
            </w:r>
            <w:r w:rsidR="008A4E5B" w:rsidRPr="00462B5D">
              <w:rPr>
                <w:b/>
                <w:bCs/>
                <w:lang w:val="en-GB"/>
              </w:rPr>
              <w:t>Fri</w:t>
            </w:r>
            <w:r w:rsidR="5EC842F9" w:rsidRPr="00462B5D">
              <w:rPr>
                <w:b/>
                <w:bCs/>
                <w:lang w:val="en-GB"/>
              </w:rPr>
              <w:t xml:space="preserve">day, October </w:t>
            </w:r>
            <w:r w:rsidR="008A4E5B" w:rsidRPr="00462B5D">
              <w:rPr>
                <w:b/>
                <w:bCs/>
                <w:lang w:val="en-GB"/>
              </w:rPr>
              <w:t>24</w:t>
            </w:r>
            <w:r w:rsidR="5EC842F9" w:rsidRPr="00462B5D">
              <w:rPr>
                <w:b/>
                <w:bCs/>
                <w:lang w:val="en-GB"/>
              </w:rPr>
              <w:t>,</w:t>
            </w:r>
            <w:r w:rsidR="00B60632" w:rsidRPr="00462B5D">
              <w:rPr>
                <w:b/>
                <w:bCs/>
                <w:lang w:val="en-GB"/>
              </w:rPr>
              <w:t xml:space="preserve"> 202</w:t>
            </w:r>
            <w:r w:rsidR="008A4E5B" w:rsidRPr="00462B5D">
              <w:rPr>
                <w:b/>
                <w:bCs/>
                <w:lang w:val="en-GB"/>
              </w:rPr>
              <w:t>5</w:t>
            </w:r>
          </w:p>
          <w:p w14:paraId="24F29CAF" w14:textId="77777777" w:rsidR="006033C2" w:rsidRPr="00462B5D" w:rsidRDefault="006033C2">
            <w:pPr>
              <w:jc w:val="center"/>
              <w:rPr>
                <w:b/>
                <w:bCs/>
              </w:rPr>
            </w:pPr>
            <w:r w:rsidRPr="00462B5D">
              <w:rPr>
                <w:b/>
                <w:bCs/>
              </w:rPr>
              <w:t>(</w:t>
            </w:r>
            <w:r w:rsidR="00700648" w:rsidRPr="00462B5D">
              <w:rPr>
                <w:b/>
                <w:bCs/>
              </w:rPr>
              <w:t>P</w:t>
            </w:r>
            <w:r w:rsidRPr="00462B5D">
              <w:rPr>
                <w:b/>
                <w:bCs/>
              </w:rPr>
              <w:t>osition</w:t>
            </w:r>
            <w:r w:rsidR="00700648" w:rsidRPr="00462B5D">
              <w:rPr>
                <w:b/>
                <w:bCs/>
              </w:rPr>
              <w:t>s</w:t>
            </w:r>
            <w:r w:rsidRPr="00462B5D">
              <w:rPr>
                <w:b/>
                <w:bCs/>
              </w:rPr>
              <w:t xml:space="preserve"> </w:t>
            </w:r>
            <w:r w:rsidR="00700648" w:rsidRPr="00462B5D">
              <w:rPr>
                <w:b/>
                <w:bCs/>
              </w:rPr>
              <w:t>are</w:t>
            </w:r>
            <w:r w:rsidRPr="00462B5D">
              <w:rPr>
                <w:b/>
                <w:bCs/>
              </w:rPr>
              <w:t xml:space="preserve"> subject to final budgetary approval and student enrolment)</w:t>
            </w:r>
          </w:p>
          <w:p w14:paraId="24F29CB0" w14:textId="77777777" w:rsidR="006033C2" w:rsidRPr="00462B5D" w:rsidRDefault="006033C2">
            <w:pPr>
              <w:jc w:val="center"/>
            </w:pPr>
          </w:p>
        </w:tc>
      </w:tr>
    </w:tbl>
    <w:p w14:paraId="24F29CB2" w14:textId="77777777" w:rsidR="006033C2" w:rsidRPr="00462B5D" w:rsidRDefault="006033C2"/>
    <w:p w14:paraId="12C6F8BE" w14:textId="0C8A4E47" w:rsidR="003A0CE8" w:rsidRDefault="006033C2" w:rsidP="00A16B5F">
      <w:pPr>
        <w:jc w:val="both"/>
        <w:rPr>
          <w:b/>
          <w:lang w:val="en-GB"/>
        </w:rPr>
      </w:pPr>
      <w:r w:rsidRPr="00462B5D">
        <w:t>In accordance with Section 54-07 of the 20</w:t>
      </w:r>
      <w:r w:rsidR="008A529F" w:rsidRPr="00462B5D">
        <w:t>21</w:t>
      </w:r>
      <w:r w:rsidRPr="00462B5D">
        <w:t>-20</w:t>
      </w:r>
      <w:r w:rsidR="008B4505" w:rsidRPr="00462B5D">
        <w:t>2</w:t>
      </w:r>
      <w:r w:rsidR="008A529F" w:rsidRPr="00462B5D">
        <w:t>5</w:t>
      </w:r>
      <w:r w:rsidRPr="00462B5D">
        <w:t xml:space="preserve"> Collective Agreement, the Faculty of Nursing invites applications from qualified individuals to teach the following</w:t>
      </w:r>
      <w:r w:rsidR="00700648" w:rsidRPr="00462B5D">
        <w:t xml:space="preserve"> course(s)</w:t>
      </w:r>
      <w:r w:rsidRPr="00462B5D">
        <w:t>:</w:t>
      </w:r>
      <w:r w:rsidR="00BD72BC" w:rsidRPr="00462B5D">
        <w:rPr>
          <w:b/>
          <w:lang w:val="en-GB"/>
        </w:rPr>
        <w:t xml:space="preserve"> </w:t>
      </w:r>
    </w:p>
    <w:p w14:paraId="09648D9D" w14:textId="77777777" w:rsidR="00BD72BC" w:rsidRPr="00462B5D" w:rsidRDefault="00BD72BC" w:rsidP="00A16B5F">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3A0CE8" w:rsidRPr="00462B5D" w14:paraId="7AD8E7A9" w14:textId="77777777">
        <w:trPr>
          <w:cantSplit/>
          <w:trHeight w:val="403"/>
        </w:trPr>
        <w:tc>
          <w:tcPr>
            <w:tcW w:w="2520" w:type="dxa"/>
            <w:tcBorders>
              <w:top w:val="double" w:sz="18" w:space="0" w:color="auto"/>
              <w:left w:val="single" w:sz="6" w:space="0" w:color="auto"/>
              <w:bottom w:val="nil"/>
              <w:right w:val="nil"/>
            </w:tcBorders>
          </w:tcPr>
          <w:p w14:paraId="241A8A42" w14:textId="77777777" w:rsidR="003A0CE8" w:rsidRPr="00462B5D" w:rsidRDefault="003A0CE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2936C96A" w14:textId="7DE96187" w:rsidR="003A0CE8" w:rsidRPr="00462B5D" w:rsidRDefault="003A0CE8">
            <w:pPr>
              <w:jc w:val="both"/>
            </w:pPr>
            <w:r w:rsidRPr="00462B5D">
              <w:t xml:space="preserve">NURS </w:t>
            </w:r>
            <w:r w:rsidR="004F5A31" w:rsidRPr="00462B5D">
              <w:t>1220</w:t>
            </w:r>
          </w:p>
          <w:p w14:paraId="35D9AD44" w14:textId="375C8399" w:rsidR="00387AC3" w:rsidRPr="00462B5D" w:rsidRDefault="00387AC3">
            <w:pPr>
              <w:jc w:val="both"/>
              <w:rPr>
                <w:b/>
                <w:bCs/>
              </w:rPr>
            </w:pPr>
            <w:r w:rsidRPr="00462B5D">
              <w:rPr>
                <w:b/>
                <w:bCs/>
              </w:rPr>
              <w:t>Anatomy and Physiology II</w:t>
            </w:r>
          </w:p>
        </w:tc>
      </w:tr>
      <w:tr w:rsidR="003A0CE8" w:rsidRPr="00462B5D" w14:paraId="5245CAA3" w14:textId="77777777">
        <w:trPr>
          <w:cantSplit/>
          <w:trHeight w:val="403"/>
        </w:trPr>
        <w:tc>
          <w:tcPr>
            <w:tcW w:w="2520" w:type="dxa"/>
            <w:tcBorders>
              <w:top w:val="single" w:sz="6" w:space="0" w:color="auto"/>
              <w:left w:val="single" w:sz="6" w:space="0" w:color="auto"/>
              <w:bottom w:val="nil"/>
              <w:right w:val="nil"/>
            </w:tcBorders>
          </w:tcPr>
          <w:p w14:paraId="6E3C360D" w14:textId="77777777" w:rsidR="003A0CE8" w:rsidRPr="00462B5D" w:rsidRDefault="003A0CE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16F29413" w14:textId="77777777" w:rsidR="003A0CE8" w:rsidRPr="00462B5D" w:rsidRDefault="003A0CE8">
            <w:pPr>
              <w:jc w:val="both"/>
              <w:rPr>
                <w:color w:val="000000"/>
                <w:lang w:val="en-GB"/>
              </w:rPr>
            </w:pPr>
            <w:r w:rsidRPr="00462B5D">
              <w:rPr>
                <w:color w:val="000000"/>
                <w:lang w:val="en-GB"/>
              </w:rPr>
              <w:t xml:space="preserve">January – April </w:t>
            </w:r>
          </w:p>
          <w:p w14:paraId="73276069" w14:textId="16B7AC54" w:rsidR="003A0CE8" w:rsidRPr="00462B5D" w:rsidRDefault="003A0CE8">
            <w:pPr>
              <w:jc w:val="both"/>
              <w:rPr>
                <w:color w:val="000000"/>
                <w:lang w:val="en-GB"/>
              </w:rPr>
            </w:pPr>
            <w:r w:rsidRPr="00462B5D">
              <w:rPr>
                <w:color w:val="000000"/>
                <w:lang w:val="en-GB"/>
              </w:rPr>
              <w:t>Section 1: Monday</w:t>
            </w:r>
            <w:r w:rsidR="00387AC3" w:rsidRPr="00462B5D">
              <w:rPr>
                <w:color w:val="000000"/>
                <w:lang w:val="en-GB"/>
              </w:rPr>
              <w:t>/Wednesday</w:t>
            </w:r>
            <w:r w:rsidRPr="00462B5D">
              <w:rPr>
                <w:color w:val="000000"/>
                <w:lang w:val="en-GB"/>
              </w:rPr>
              <w:t xml:space="preserve"> 4-</w:t>
            </w:r>
            <w:r w:rsidR="00387AC3" w:rsidRPr="00462B5D">
              <w:rPr>
                <w:color w:val="000000"/>
                <w:lang w:val="en-GB"/>
              </w:rPr>
              <w:t>5</w:t>
            </w:r>
            <w:r w:rsidRPr="00462B5D">
              <w:rPr>
                <w:color w:val="000000"/>
                <w:lang w:val="en-GB"/>
              </w:rPr>
              <w:t>:</w:t>
            </w:r>
            <w:r w:rsidR="00387AC3" w:rsidRPr="00462B5D">
              <w:rPr>
                <w:color w:val="000000"/>
                <w:lang w:val="en-GB"/>
              </w:rPr>
              <w:t>2</w:t>
            </w:r>
            <w:r w:rsidRPr="00462B5D">
              <w:rPr>
                <w:color w:val="000000"/>
                <w:lang w:val="en-GB"/>
              </w:rPr>
              <w:t>0pm</w:t>
            </w:r>
          </w:p>
          <w:p w14:paraId="48AA8F3C" w14:textId="77777777" w:rsidR="003A0CE8" w:rsidRPr="00462B5D" w:rsidRDefault="003A0CE8">
            <w:pPr>
              <w:jc w:val="both"/>
            </w:pPr>
            <w:r w:rsidRPr="00462B5D">
              <w:rPr>
                <w:color w:val="000000" w:themeColor="text1"/>
                <w:lang w:val="en-GB"/>
              </w:rPr>
              <w:t>In-Person</w:t>
            </w:r>
          </w:p>
        </w:tc>
      </w:tr>
      <w:tr w:rsidR="003A0CE8" w:rsidRPr="00462B5D" w14:paraId="4DB652C6" w14:textId="77777777">
        <w:trPr>
          <w:cantSplit/>
          <w:trHeight w:val="873"/>
        </w:trPr>
        <w:tc>
          <w:tcPr>
            <w:tcW w:w="2520" w:type="dxa"/>
            <w:tcBorders>
              <w:top w:val="single" w:sz="6" w:space="0" w:color="auto"/>
              <w:left w:val="single" w:sz="6" w:space="0" w:color="auto"/>
              <w:bottom w:val="single" w:sz="6" w:space="0" w:color="auto"/>
              <w:right w:val="nil"/>
            </w:tcBorders>
          </w:tcPr>
          <w:p w14:paraId="5A7BA0E3" w14:textId="77777777" w:rsidR="003A0CE8" w:rsidRPr="00462B5D" w:rsidRDefault="003A0CE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203288C9" w14:textId="170A9D24" w:rsidR="003A0CE8" w:rsidRPr="00462B5D" w:rsidRDefault="00462B5D" w:rsidP="00B83D53">
            <w:pPr>
              <w:jc w:val="both"/>
            </w:pPr>
            <w:r w:rsidRPr="00462B5D">
              <w:t>This is the second of two courses that introduce the learner to the foundations of anatomy and physiology within the context of nursing and health. Emphasis is on interrelationships among the cardiovascular, immune, respiratory, digestive, urinary, and reproductive systems. The learner will also examine the regulation of physiological functions involved in maintaining homeostasis.</w:t>
            </w:r>
          </w:p>
        </w:tc>
      </w:tr>
      <w:tr w:rsidR="003A0CE8" w:rsidRPr="00462B5D" w14:paraId="0FB219C8" w14:textId="77777777">
        <w:trPr>
          <w:cantSplit/>
          <w:trHeight w:val="372"/>
        </w:trPr>
        <w:tc>
          <w:tcPr>
            <w:tcW w:w="2520" w:type="dxa"/>
            <w:tcBorders>
              <w:top w:val="single" w:sz="6" w:space="0" w:color="auto"/>
              <w:left w:val="single" w:sz="6" w:space="0" w:color="auto"/>
              <w:bottom w:val="single" w:sz="6" w:space="0" w:color="auto"/>
              <w:right w:val="nil"/>
            </w:tcBorders>
          </w:tcPr>
          <w:p w14:paraId="669241E8" w14:textId="77777777" w:rsidR="003A0CE8" w:rsidRPr="00462B5D" w:rsidRDefault="003A0CE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13F7422B" w14:textId="77777777" w:rsidR="003A0CE8" w:rsidRPr="00462B5D" w:rsidRDefault="003A0CE8">
            <w:pPr>
              <w:jc w:val="both"/>
              <w:rPr>
                <w:color w:val="000000"/>
              </w:rPr>
            </w:pPr>
            <w:r w:rsidRPr="00462B5D">
              <w:rPr>
                <w:color w:val="000000"/>
                <w:lang w:val="en-GB"/>
              </w:rPr>
              <w:t>See below*</w:t>
            </w:r>
          </w:p>
        </w:tc>
      </w:tr>
    </w:tbl>
    <w:p w14:paraId="2150640A" w14:textId="77777777" w:rsidR="003A0CE8" w:rsidRDefault="003A0CE8" w:rsidP="00A16B5F">
      <w:pPr>
        <w:jc w:val="both"/>
        <w:rPr>
          <w:b/>
          <w:lang w:val="en-GB"/>
        </w:rPr>
      </w:pPr>
    </w:p>
    <w:p w14:paraId="1E139387" w14:textId="77777777" w:rsidR="00BD72BC" w:rsidRPr="00462B5D" w:rsidRDefault="00BD72BC" w:rsidP="00A16B5F">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83D53" w:rsidRPr="00462B5D" w14:paraId="25A784BF" w14:textId="77777777">
        <w:trPr>
          <w:cantSplit/>
          <w:trHeight w:val="403"/>
        </w:trPr>
        <w:tc>
          <w:tcPr>
            <w:tcW w:w="2520" w:type="dxa"/>
            <w:tcBorders>
              <w:top w:val="double" w:sz="18" w:space="0" w:color="auto"/>
              <w:left w:val="single" w:sz="6" w:space="0" w:color="auto"/>
              <w:bottom w:val="nil"/>
              <w:right w:val="nil"/>
            </w:tcBorders>
          </w:tcPr>
          <w:p w14:paraId="6C1D50E0" w14:textId="77777777" w:rsidR="00B83D53" w:rsidRPr="00462B5D" w:rsidRDefault="00B83D53">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3BB48182" w14:textId="239780ED" w:rsidR="00B83D53" w:rsidRPr="00462B5D" w:rsidRDefault="00B83D53">
            <w:pPr>
              <w:jc w:val="both"/>
            </w:pPr>
            <w:r w:rsidRPr="00462B5D">
              <w:t xml:space="preserve">NURS </w:t>
            </w:r>
            <w:r w:rsidR="005966EF" w:rsidRPr="00462B5D">
              <w:t>1310</w:t>
            </w:r>
          </w:p>
          <w:p w14:paraId="16D933DE" w14:textId="5E22E129" w:rsidR="00B83D53" w:rsidRPr="00462B5D" w:rsidRDefault="005966EF">
            <w:pPr>
              <w:jc w:val="both"/>
              <w:rPr>
                <w:b/>
              </w:rPr>
            </w:pPr>
            <w:r w:rsidRPr="00462B5D">
              <w:rPr>
                <w:b/>
              </w:rPr>
              <w:t>Pharmacology and Medication Management</w:t>
            </w:r>
          </w:p>
        </w:tc>
      </w:tr>
      <w:tr w:rsidR="00B83D53" w:rsidRPr="00462B5D" w14:paraId="787DBF9C" w14:textId="77777777">
        <w:trPr>
          <w:cantSplit/>
          <w:trHeight w:val="403"/>
        </w:trPr>
        <w:tc>
          <w:tcPr>
            <w:tcW w:w="2520" w:type="dxa"/>
            <w:tcBorders>
              <w:top w:val="single" w:sz="6" w:space="0" w:color="auto"/>
              <w:left w:val="single" w:sz="6" w:space="0" w:color="auto"/>
              <w:bottom w:val="nil"/>
              <w:right w:val="nil"/>
            </w:tcBorders>
          </w:tcPr>
          <w:p w14:paraId="269C5699" w14:textId="77777777" w:rsidR="00B83D53" w:rsidRPr="00462B5D" w:rsidRDefault="00B83D53">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56B302CC" w14:textId="77777777" w:rsidR="00B83D53" w:rsidRPr="00462B5D" w:rsidRDefault="00B83D53">
            <w:pPr>
              <w:jc w:val="both"/>
              <w:rPr>
                <w:color w:val="000000"/>
                <w:lang w:val="en-GB"/>
              </w:rPr>
            </w:pPr>
            <w:r w:rsidRPr="00462B5D">
              <w:rPr>
                <w:color w:val="000000"/>
                <w:lang w:val="en-GB"/>
              </w:rPr>
              <w:t xml:space="preserve">January – April </w:t>
            </w:r>
          </w:p>
          <w:p w14:paraId="2C7F366F" w14:textId="6CED60A0" w:rsidR="00B83D53" w:rsidRPr="00462B5D" w:rsidRDefault="00B83D53">
            <w:pPr>
              <w:jc w:val="both"/>
              <w:rPr>
                <w:color w:val="000000"/>
                <w:lang w:val="en-GB"/>
              </w:rPr>
            </w:pPr>
            <w:r w:rsidRPr="00462B5D">
              <w:rPr>
                <w:color w:val="000000"/>
                <w:lang w:val="en-GB"/>
              </w:rPr>
              <w:t xml:space="preserve">Section 1: Monday/Wednesday </w:t>
            </w:r>
            <w:r w:rsidR="003B1528" w:rsidRPr="00462B5D">
              <w:rPr>
                <w:color w:val="000000"/>
                <w:lang w:val="en-GB"/>
              </w:rPr>
              <w:t>11:30-</w:t>
            </w:r>
            <w:r w:rsidRPr="00462B5D">
              <w:rPr>
                <w:color w:val="000000"/>
                <w:lang w:val="en-GB"/>
              </w:rPr>
              <w:t>1</w:t>
            </w:r>
            <w:r w:rsidR="003B1528" w:rsidRPr="00462B5D">
              <w:rPr>
                <w:color w:val="000000"/>
                <w:lang w:val="en-GB"/>
              </w:rPr>
              <w:t>2</w:t>
            </w:r>
            <w:r w:rsidRPr="00462B5D">
              <w:rPr>
                <w:color w:val="000000"/>
                <w:lang w:val="en-GB"/>
              </w:rPr>
              <w:t>:</w:t>
            </w:r>
            <w:r w:rsidR="003B1528" w:rsidRPr="00462B5D">
              <w:rPr>
                <w:color w:val="000000"/>
                <w:lang w:val="en-GB"/>
              </w:rPr>
              <w:t>5</w:t>
            </w:r>
            <w:r w:rsidRPr="00462B5D">
              <w:rPr>
                <w:color w:val="000000"/>
                <w:lang w:val="en-GB"/>
              </w:rPr>
              <w:t>0</w:t>
            </w:r>
            <w:r w:rsidR="003B1528" w:rsidRPr="00462B5D">
              <w:rPr>
                <w:color w:val="000000"/>
                <w:lang w:val="en-GB"/>
              </w:rPr>
              <w:t>p</w:t>
            </w:r>
            <w:r w:rsidRPr="00462B5D">
              <w:rPr>
                <w:color w:val="000000"/>
                <w:lang w:val="en-GB"/>
              </w:rPr>
              <w:t>m</w:t>
            </w:r>
          </w:p>
          <w:p w14:paraId="27581080" w14:textId="77777777" w:rsidR="00B83D53" w:rsidRPr="00462B5D" w:rsidRDefault="00B83D53">
            <w:pPr>
              <w:jc w:val="both"/>
            </w:pPr>
            <w:r w:rsidRPr="00462B5D">
              <w:rPr>
                <w:color w:val="000000" w:themeColor="text1"/>
                <w:lang w:val="en-GB"/>
              </w:rPr>
              <w:t>In-Person</w:t>
            </w:r>
          </w:p>
        </w:tc>
      </w:tr>
      <w:tr w:rsidR="00B83D53" w:rsidRPr="00462B5D" w14:paraId="24FC0A63" w14:textId="77777777">
        <w:trPr>
          <w:cantSplit/>
          <w:trHeight w:val="873"/>
        </w:trPr>
        <w:tc>
          <w:tcPr>
            <w:tcW w:w="2520" w:type="dxa"/>
            <w:tcBorders>
              <w:top w:val="single" w:sz="6" w:space="0" w:color="auto"/>
              <w:left w:val="single" w:sz="6" w:space="0" w:color="auto"/>
              <w:bottom w:val="single" w:sz="6" w:space="0" w:color="auto"/>
              <w:right w:val="nil"/>
            </w:tcBorders>
          </w:tcPr>
          <w:p w14:paraId="0B2CBDF5" w14:textId="77777777" w:rsidR="00B83D53" w:rsidRPr="00462B5D" w:rsidRDefault="00B83D53">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4E802443" w14:textId="31B98E7F" w:rsidR="00B83D53" w:rsidRPr="00462B5D" w:rsidRDefault="00462B5D">
            <w:pPr>
              <w:jc w:val="both"/>
            </w:pPr>
            <w:r w:rsidRPr="00462B5D">
              <w:t xml:space="preserve">This is the first in a sequence of two pharmacology courses.  This course introduces the learner to the fundamentals of the science of pharmacology and safe medication management.  Selected herbal, </w:t>
            </w:r>
            <w:r w:rsidR="00863EA0" w:rsidRPr="00462B5D">
              <w:t>over the counter</w:t>
            </w:r>
            <w:r w:rsidRPr="00462B5D">
              <w:t>, and major drug classifications are introduced. </w:t>
            </w:r>
          </w:p>
        </w:tc>
      </w:tr>
      <w:tr w:rsidR="00B83D53" w:rsidRPr="00462B5D" w14:paraId="405725C5" w14:textId="77777777">
        <w:trPr>
          <w:cantSplit/>
          <w:trHeight w:val="372"/>
        </w:trPr>
        <w:tc>
          <w:tcPr>
            <w:tcW w:w="2520" w:type="dxa"/>
            <w:tcBorders>
              <w:top w:val="single" w:sz="6" w:space="0" w:color="auto"/>
              <w:left w:val="single" w:sz="6" w:space="0" w:color="auto"/>
              <w:bottom w:val="single" w:sz="6" w:space="0" w:color="auto"/>
              <w:right w:val="nil"/>
            </w:tcBorders>
          </w:tcPr>
          <w:p w14:paraId="74274EF4" w14:textId="77777777" w:rsidR="00B83D53" w:rsidRPr="00462B5D" w:rsidRDefault="00B83D53">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230CE26D" w14:textId="77777777" w:rsidR="00B83D53" w:rsidRPr="00462B5D" w:rsidRDefault="00B83D53">
            <w:pPr>
              <w:jc w:val="both"/>
              <w:rPr>
                <w:color w:val="000000"/>
              </w:rPr>
            </w:pPr>
            <w:r w:rsidRPr="00462B5D">
              <w:rPr>
                <w:color w:val="000000"/>
                <w:lang w:val="en-GB"/>
              </w:rPr>
              <w:t>See below*</w:t>
            </w:r>
          </w:p>
        </w:tc>
      </w:tr>
    </w:tbl>
    <w:p w14:paraId="0852FC36" w14:textId="77777777" w:rsidR="00462B5D" w:rsidRDefault="00462B5D" w:rsidP="00A16B5F">
      <w:pPr>
        <w:jc w:val="both"/>
        <w:rPr>
          <w:b/>
          <w:lang w:val="en-GB"/>
        </w:rPr>
      </w:pPr>
    </w:p>
    <w:p w14:paraId="6CB362A7" w14:textId="77777777" w:rsidR="00BD72BC" w:rsidRPr="00462B5D" w:rsidRDefault="00BD72BC" w:rsidP="00BD72BC">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D72BC" w:rsidRPr="00462B5D" w14:paraId="75E9850D" w14:textId="77777777" w:rsidTr="009647C8">
        <w:trPr>
          <w:cantSplit/>
          <w:trHeight w:val="403"/>
        </w:trPr>
        <w:tc>
          <w:tcPr>
            <w:tcW w:w="2520" w:type="dxa"/>
            <w:tcBorders>
              <w:top w:val="double" w:sz="18" w:space="0" w:color="auto"/>
              <w:left w:val="single" w:sz="6" w:space="0" w:color="auto"/>
              <w:bottom w:val="nil"/>
              <w:right w:val="nil"/>
            </w:tcBorders>
          </w:tcPr>
          <w:p w14:paraId="38DC963B" w14:textId="77777777" w:rsidR="00BD72BC" w:rsidRPr="00462B5D" w:rsidRDefault="00BD72BC"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017C2F20" w14:textId="77777777" w:rsidR="00BD72BC" w:rsidRPr="00462B5D" w:rsidRDefault="00BD72BC" w:rsidP="009647C8">
            <w:pPr>
              <w:jc w:val="both"/>
            </w:pPr>
            <w:r w:rsidRPr="00462B5D">
              <w:t>NURS 1410</w:t>
            </w:r>
          </w:p>
          <w:p w14:paraId="1428A25D" w14:textId="77777777" w:rsidR="00BD72BC" w:rsidRPr="00462B5D" w:rsidRDefault="00BD72BC" w:rsidP="009647C8">
            <w:pPr>
              <w:jc w:val="both"/>
              <w:rPr>
                <w:b/>
              </w:rPr>
            </w:pPr>
            <w:r w:rsidRPr="00462B5D">
              <w:rPr>
                <w:b/>
              </w:rPr>
              <w:t>Holistic Health Assessment I</w:t>
            </w:r>
          </w:p>
        </w:tc>
      </w:tr>
      <w:tr w:rsidR="00BD72BC" w:rsidRPr="00462B5D" w14:paraId="49AE998B" w14:textId="77777777" w:rsidTr="009647C8">
        <w:trPr>
          <w:cantSplit/>
          <w:trHeight w:val="403"/>
        </w:trPr>
        <w:tc>
          <w:tcPr>
            <w:tcW w:w="2520" w:type="dxa"/>
            <w:tcBorders>
              <w:top w:val="single" w:sz="6" w:space="0" w:color="auto"/>
              <w:left w:val="single" w:sz="6" w:space="0" w:color="auto"/>
              <w:bottom w:val="nil"/>
              <w:right w:val="nil"/>
            </w:tcBorders>
          </w:tcPr>
          <w:p w14:paraId="1AA24311" w14:textId="77777777" w:rsidR="00BD72BC" w:rsidRPr="00462B5D" w:rsidRDefault="00BD72BC"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5DF39E4B" w14:textId="77777777" w:rsidR="00BD72BC" w:rsidRPr="00462B5D" w:rsidRDefault="00BD72BC" w:rsidP="009647C8">
            <w:pPr>
              <w:jc w:val="both"/>
              <w:rPr>
                <w:color w:val="000000"/>
                <w:lang w:val="en-GB"/>
              </w:rPr>
            </w:pPr>
            <w:r w:rsidRPr="00462B5D">
              <w:rPr>
                <w:color w:val="000000"/>
                <w:lang w:val="en-GB"/>
              </w:rPr>
              <w:t xml:space="preserve">January – April </w:t>
            </w:r>
          </w:p>
          <w:p w14:paraId="660C8926" w14:textId="77777777" w:rsidR="00BD72BC" w:rsidRPr="00462B5D" w:rsidRDefault="00BD72BC" w:rsidP="009647C8">
            <w:pPr>
              <w:jc w:val="both"/>
              <w:rPr>
                <w:color w:val="000000"/>
                <w:lang w:val="en-GB"/>
              </w:rPr>
            </w:pPr>
            <w:r w:rsidRPr="00462B5D">
              <w:rPr>
                <w:color w:val="000000"/>
                <w:lang w:val="en-GB"/>
              </w:rPr>
              <w:t>Section 1: Monday/Wednesday 2:30-3:50pm</w:t>
            </w:r>
          </w:p>
          <w:p w14:paraId="09F651D9" w14:textId="77777777" w:rsidR="00BD72BC" w:rsidRPr="00462B5D" w:rsidRDefault="00BD72BC" w:rsidP="009647C8">
            <w:pPr>
              <w:jc w:val="both"/>
            </w:pPr>
            <w:r w:rsidRPr="00462B5D">
              <w:rPr>
                <w:color w:val="000000" w:themeColor="text1"/>
                <w:lang w:val="en-GB"/>
              </w:rPr>
              <w:t>In-Person</w:t>
            </w:r>
          </w:p>
        </w:tc>
      </w:tr>
      <w:tr w:rsidR="00BD72BC" w:rsidRPr="00462B5D" w14:paraId="260BFE50"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4A454DAD" w14:textId="77777777" w:rsidR="00BD72BC" w:rsidRPr="00462B5D" w:rsidRDefault="00BD72BC"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5FC1BA11" w14:textId="77777777" w:rsidR="00BD72BC" w:rsidRPr="00462B5D" w:rsidRDefault="00BD72BC" w:rsidP="009647C8">
            <w:pPr>
              <w:jc w:val="both"/>
            </w:pPr>
            <w:r w:rsidRPr="00462B5D">
              <w:t>This is the first of two courses that introduce the learner to concepts and principles underlying the holistic health assessment of the well adult. In this introductory course, the focus is on the development of interviewing and history taking skills, and foundational health assessment skills (physical, psychosocial, cultural, and spiritual). The learner will recognize normal findings and deviations from normal and communicate assessment findings to promote health.</w:t>
            </w:r>
          </w:p>
        </w:tc>
      </w:tr>
      <w:tr w:rsidR="00BD72BC" w:rsidRPr="00462B5D" w14:paraId="1E8284B7"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3527F843" w14:textId="77777777" w:rsidR="00BD72BC" w:rsidRPr="00462B5D" w:rsidRDefault="00BD72BC"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596BFAD4" w14:textId="77777777" w:rsidR="00BD72BC" w:rsidRPr="00462B5D" w:rsidRDefault="00BD72BC" w:rsidP="009647C8">
            <w:pPr>
              <w:jc w:val="both"/>
              <w:rPr>
                <w:color w:val="000000"/>
              </w:rPr>
            </w:pPr>
            <w:r w:rsidRPr="00462B5D">
              <w:rPr>
                <w:color w:val="000000"/>
                <w:lang w:val="en-GB"/>
              </w:rPr>
              <w:t>See below*</w:t>
            </w:r>
          </w:p>
        </w:tc>
      </w:tr>
    </w:tbl>
    <w:p w14:paraId="102A10F6" w14:textId="77777777" w:rsidR="00BD72BC" w:rsidRDefault="00BD72BC" w:rsidP="00BD72BC">
      <w:pPr>
        <w:jc w:val="both"/>
        <w:rPr>
          <w:b/>
          <w:lang w:val="en-GB"/>
        </w:rPr>
      </w:pPr>
    </w:p>
    <w:p w14:paraId="19457BBB" w14:textId="77777777" w:rsidR="00BD72BC" w:rsidRDefault="00BD72BC" w:rsidP="00A16B5F">
      <w:pPr>
        <w:jc w:val="both"/>
        <w:rPr>
          <w:b/>
          <w:lang w:val="en-GB"/>
        </w:rPr>
      </w:pPr>
    </w:p>
    <w:p w14:paraId="6F46D875" w14:textId="77777777" w:rsidR="00BD72BC" w:rsidRDefault="00BD72BC" w:rsidP="00A16B5F">
      <w:pPr>
        <w:jc w:val="both"/>
        <w:rPr>
          <w:b/>
          <w:lang w:val="en-GB"/>
        </w:rPr>
      </w:pPr>
    </w:p>
    <w:p w14:paraId="4F3F6BAE" w14:textId="77777777" w:rsidR="00BD72BC" w:rsidRDefault="00BD72BC" w:rsidP="00A16B5F">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D72BC" w:rsidRPr="00462B5D" w14:paraId="50AAA1EA" w14:textId="77777777" w:rsidTr="009647C8">
        <w:trPr>
          <w:cantSplit/>
          <w:trHeight w:val="403"/>
        </w:trPr>
        <w:tc>
          <w:tcPr>
            <w:tcW w:w="2520" w:type="dxa"/>
            <w:tcBorders>
              <w:top w:val="double" w:sz="18" w:space="0" w:color="auto"/>
              <w:left w:val="single" w:sz="6" w:space="0" w:color="auto"/>
              <w:bottom w:val="nil"/>
              <w:right w:val="nil"/>
            </w:tcBorders>
          </w:tcPr>
          <w:p w14:paraId="73724580" w14:textId="77777777" w:rsidR="00BD72BC" w:rsidRPr="00462B5D" w:rsidRDefault="00BD72BC"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01E1342B" w14:textId="77777777" w:rsidR="00BD72BC" w:rsidRPr="00462B5D" w:rsidRDefault="00BD72BC" w:rsidP="009647C8">
            <w:pPr>
              <w:jc w:val="both"/>
            </w:pPr>
            <w:r w:rsidRPr="00462B5D">
              <w:t>NURS 2920</w:t>
            </w:r>
          </w:p>
          <w:p w14:paraId="379B020E" w14:textId="77777777" w:rsidR="00BD72BC" w:rsidRPr="00462B5D" w:rsidRDefault="00BD72BC" w:rsidP="009647C8">
            <w:pPr>
              <w:jc w:val="both"/>
              <w:rPr>
                <w:b/>
              </w:rPr>
            </w:pPr>
            <w:r w:rsidRPr="00462B5D">
              <w:rPr>
                <w:b/>
              </w:rPr>
              <w:t>Maternal and Newborn Care</w:t>
            </w:r>
          </w:p>
        </w:tc>
      </w:tr>
      <w:tr w:rsidR="00BD72BC" w:rsidRPr="00462B5D" w14:paraId="789BF372" w14:textId="77777777" w:rsidTr="009647C8">
        <w:trPr>
          <w:cantSplit/>
          <w:trHeight w:val="403"/>
        </w:trPr>
        <w:tc>
          <w:tcPr>
            <w:tcW w:w="2520" w:type="dxa"/>
            <w:tcBorders>
              <w:top w:val="single" w:sz="6" w:space="0" w:color="auto"/>
              <w:left w:val="single" w:sz="6" w:space="0" w:color="auto"/>
              <w:bottom w:val="nil"/>
              <w:right w:val="nil"/>
            </w:tcBorders>
          </w:tcPr>
          <w:p w14:paraId="3D125BC9" w14:textId="77777777" w:rsidR="00BD72BC" w:rsidRPr="00462B5D" w:rsidRDefault="00BD72BC"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0457F654" w14:textId="77777777" w:rsidR="00BD72BC" w:rsidRPr="00462B5D" w:rsidRDefault="00BD72BC" w:rsidP="009647C8">
            <w:pPr>
              <w:jc w:val="both"/>
              <w:rPr>
                <w:color w:val="000000"/>
                <w:lang w:val="en-GB"/>
              </w:rPr>
            </w:pPr>
            <w:r w:rsidRPr="00462B5D">
              <w:rPr>
                <w:color w:val="000000"/>
                <w:lang w:val="en-GB"/>
              </w:rPr>
              <w:t xml:space="preserve">January – April </w:t>
            </w:r>
          </w:p>
          <w:p w14:paraId="3D91B2DB" w14:textId="77777777" w:rsidR="00BD72BC" w:rsidRPr="00462B5D" w:rsidRDefault="00BD72BC" w:rsidP="009647C8">
            <w:pPr>
              <w:jc w:val="both"/>
              <w:rPr>
                <w:color w:val="000000"/>
                <w:lang w:val="en-GB"/>
              </w:rPr>
            </w:pPr>
            <w:r w:rsidRPr="00462B5D">
              <w:rPr>
                <w:color w:val="000000"/>
                <w:lang w:val="en-GB"/>
              </w:rPr>
              <w:t>Section 1: Monday/Wednesday 10-11:20am</w:t>
            </w:r>
          </w:p>
          <w:p w14:paraId="19875A32" w14:textId="77777777" w:rsidR="00BD72BC" w:rsidRPr="00462B5D" w:rsidRDefault="00BD72BC" w:rsidP="009647C8">
            <w:pPr>
              <w:jc w:val="both"/>
            </w:pPr>
            <w:r w:rsidRPr="00462B5D">
              <w:rPr>
                <w:color w:val="000000" w:themeColor="text1"/>
                <w:lang w:val="en-GB"/>
              </w:rPr>
              <w:t>In-Person</w:t>
            </w:r>
          </w:p>
        </w:tc>
      </w:tr>
      <w:tr w:rsidR="00BD72BC" w:rsidRPr="00462B5D" w14:paraId="0325C876"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11D760F7" w14:textId="77777777" w:rsidR="00BD72BC" w:rsidRPr="00462B5D" w:rsidRDefault="00BD72BC"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0EAFA3A6" w14:textId="77777777" w:rsidR="00BD72BC" w:rsidRPr="00462B5D" w:rsidRDefault="00BD72BC" w:rsidP="009647C8">
            <w:pPr>
              <w:jc w:val="both"/>
            </w:pPr>
            <w:r w:rsidRPr="00462B5D">
              <w:t>This course introduces the learner to concepts related to the provision of nursing care for childbearing women, their newborns and families. The focus of this course is on the application of critical thinking and clinical judgement related to reproduction, pregnancy, labour and delivery and postpartum care. Culture, situational crises, ethical considerations, risk assessment and intervention strategies will be explored to promote the health of childbearing women, their newborns and families.</w:t>
            </w:r>
          </w:p>
        </w:tc>
      </w:tr>
      <w:tr w:rsidR="00BD72BC" w:rsidRPr="00462B5D" w14:paraId="08F0D23A"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5B881056" w14:textId="77777777" w:rsidR="00BD72BC" w:rsidRPr="00462B5D" w:rsidRDefault="00BD72BC"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0DE7994D" w14:textId="77777777" w:rsidR="00BD72BC" w:rsidRPr="00462B5D" w:rsidRDefault="00BD72BC" w:rsidP="009647C8">
            <w:pPr>
              <w:jc w:val="both"/>
              <w:rPr>
                <w:color w:val="000000"/>
              </w:rPr>
            </w:pPr>
            <w:r w:rsidRPr="00462B5D">
              <w:rPr>
                <w:color w:val="000000"/>
                <w:lang w:val="en-GB"/>
              </w:rPr>
              <w:t>See below*</w:t>
            </w:r>
          </w:p>
        </w:tc>
      </w:tr>
    </w:tbl>
    <w:p w14:paraId="19BDB7D7" w14:textId="77777777" w:rsidR="00BD72BC" w:rsidRPr="00462B5D" w:rsidRDefault="00BD72BC" w:rsidP="00BD72BC">
      <w:pPr>
        <w:jc w:val="both"/>
        <w:rPr>
          <w:b/>
          <w:lang w:val="en-GB"/>
        </w:rPr>
      </w:pPr>
    </w:p>
    <w:p w14:paraId="0DB1C0C4" w14:textId="77777777" w:rsidR="00BD72BC" w:rsidRPr="00462B5D" w:rsidRDefault="00BD72BC" w:rsidP="00BD72BC"/>
    <w:p w14:paraId="773CCCC2" w14:textId="77777777" w:rsidR="00BD72BC" w:rsidRPr="00462B5D" w:rsidRDefault="00BD72BC" w:rsidP="00BD72BC"/>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D72BC" w:rsidRPr="00462B5D" w14:paraId="5127245D" w14:textId="77777777" w:rsidTr="009647C8">
        <w:trPr>
          <w:cantSplit/>
          <w:trHeight w:val="403"/>
        </w:trPr>
        <w:tc>
          <w:tcPr>
            <w:tcW w:w="2520" w:type="dxa"/>
            <w:tcBorders>
              <w:top w:val="double" w:sz="18" w:space="0" w:color="auto"/>
              <w:left w:val="single" w:sz="6" w:space="0" w:color="auto"/>
              <w:bottom w:val="nil"/>
              <w:right w:val="nil"/>
            </w:tcBorders>
          </w:tcPr>
          <w:p w14:paraId="72881919" w14:textId="77777777" w:rsidR="00BD72BC" w:rsidRPr="00462B5D" w:rsidRDefault="00BD72BC"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6A37C034" w14:textId="77777777" w:rsidR="00BD72BC" w:rsidRPr="00462B5D" w:rsidRDefault="00BD72BC" w:rsidP="009647C8">
            <w:pPr>
              <w:jc w:val="both"/>
            </w:pPr>
            <w:r w:rsidRPr="00462B5D">
              <w:t>NURS 2930</w:t>
            </w:r>
          </w:p>
          <w:p w14:paraId="77D568EC" w14:textId="77777777" w:rsidR="00BD72BC" w:rsidRPr="00462B5D" w:rsidRDefault="00BD72BC" w:rsidP="009647C8">
            <w:pPr>
              <w:jc w:val="both"/>
              <w:rPr>
                <w:b/>
              </w:rPr>
            </w:pPr>
            <w:r w:rsidRPr="00462B5D">
              <w:rPr>
                <w:b/>
                <w:bCs/>
              </w:rPr>
              <w:t>Mental Health Nursing</w:t>
            </w:r>
          </w:p>
        </w:tc>
      </w:tr>
      <w:tr w:rsidR="00BD72BC" w:rsidRPr="00462B5D" w14:paraId="147485E6" w14:textId="77777777" w:rsidTr="009647C8">
        <w:trPr>
          <w:cantSplit/>
          <w:trHeight w:val="403"/>
        </w:trPr>
        <w:tc>
          <w:tcPr>
            <w:tcW w:w="2520" w:type="dxa"/>
            <w:tcBorders>
              <w:top w:val="single" w:sz="6" w:space="0" w:color="auto"/>
              <w:left w:val="single" w:sz="6" w:space="0" w:color="auto"/>
              <w:bottom w:val="nil"/>
              <w:right w:val="nil"/>
            </w:tcBorders>
          </w:tcPr>
          <w:p w14:paraId="65AADCB9" w14:textId="77777777" w:rsidR="00BD72BC" w:rsidRPr="00462B5D" w:rsidRDefault="00BD72BC"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66E29659" w14:textId="77777777" w:rsidR="00BD72BC" w:rsidRPr="00462B5D" w:rsidRDefault="00BD72BC" w:rsidP="009647C8">
            <w:pPr>
              <w:jc w:val="both"/>
              <w:rPr>
                <w:color w:val="000000"/>
                <w:lang w:val="en-GB"/>
              </w:rPr>
            </w:pPr>
            <w:r w:rsidRPr="00462B5D">
              <w:rPr>
                <w:color w:val="000000"/>
                <w:lang w:val="en-GB"/>
              </w:rPr>
              <w:t xml:space="preserve">January – April </w:t>
            </w:r>
          </w:p>
          <w:p w14:paraId="1DAEB8D0" w14:textId="77777777" w:rsidR="00BD72BC" w:rsidRPr="00462B5D" w:rsidRDefault="00BD72BC" w:rsidP="009647C8">
            <w:pPr>
              <w:jc w:val="both"/>
              <w:rPr>
                <w:color w:val="000000"/>
                <w:lang w:val="en-GB"/>
              </w:rPr>
            </w:pPr>
            <w:r w:rsidRPr="00462B5D">
              <w:rPr>
                <w:color w:val="000000"/>
                <w:lang w:val="en-GB"/>
              </w:rPr>
              <w:t>Section 1:  Monday 4:30pm-7:20pm</w:t>
            </w:r>
          </w:p>
          <w:p w14:paraId="52F4CD4B" w14:textId="77777777" w:rsidR="00BD72BC" w:rsidRPr="00462B5D" w:rsidRDefault="00BD72BC" w:rsidP="009647C8">
            <w:pPr>
              <w:jc w:val="both"/>
            </w:pPr>
            <w:r w:rsidRPr="00462B5D">
              <w:rPr>
                <w:color w:val="000000" w:themeColor="text1"/>
                <w:lang w:val="en-GB"/>
              </w:rPr>
              <w:t>In-Person</w:t>
            </w:r>
          </w:p>
        </w:tc>
      </w:tr>
      <w:tr w:rsidR="00BD72BC" w:rsidRPr="00462B5D" w14:paraId="51C46079"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55417F40" w14:textId="77777777" w:rsidR="00BD72BC" w:rsidRPr="00462B5D" w:rsidRDefault="00BD72BC"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4CBBAB04" w14:textId="77777777" w:rsidR="00BD72BC" w:rsidRPr="00462B5D" w:rsidRDefault="00BD72BC" w:rsidP="009647C8">
            <w:pPr>
              <w:jc w:val="both"/>
              <w:rPr>
                <w:color w:val="000000"/>
                <w:lang w:val="en-US"/>
              </w:rPr>
            </w:pPr>
            <w:r w:rsidRPr="00462B5D">
              <w:rPr>
                <w:color w:val="000000"/>
                <w:lang w:val="en-US"/>
              </w:rPr>
              <w:t>This course introduces the learner to specialized nursing knowledge required to understand, promote, and maintain mental health and wellness across the lifespan. This course focuses on the nursing care of individuals experiencing major mental health disorders. Comprehensive and focused mental health assessments; crisis intervention and prevention; therapeutic communication techniques/skills; and the promotion of positive mental health outcomes are addressed. Through a trauma-informed lens, principles of physiology; pharmacological and non-pharmacological interventions; and collaborative, quality, and evidence-based care are explored. </w:t>
            </w:r>
          </w:p>
          <w:p w14:paraId="569CA074" w14:textId="77777777" w:rsidR="00BD72BC" w:rsidRPr="00462B5D" w:rsidRDefault="00BD72BC" w:rsidP="009647C8">
            <w:pPr>
              <w:jc w:val="both"/>
            </w:pPr>
          </w:p>
        </w:tc>
      </w:tr>
      <w:tr w:rsidR="00BD72BC" w:rsidRPr="00462B5D" w14:paraId="30A2EBBF"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75B5F618" w14:textId="77777777" w:rsidR="00BD72BC" w:rsidRPr="00462B5D" w:rsidRDefault="00BD72BC"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60AEE563" w14:textId="77777777" w:rsidR="00BD72BC" w:rsidRPr="00462B5D" w:rsidRDefault="00BD72BC" w:rsidP="009647C8">
            <w:pPr>
              <w:jc w:val="both"/>
              <w:rPr>
                <w:color w:val="000000"/>
              </w:rPr>
            </w:pPr>
            <w:r w:rsidRPr="00462B5D">
              <w:rPr>
                <w:color w:val="000000"/>
                <w:lang w:val="en-GB"/>
              </w:rPr>
              <w:t>See below*</w:t>
            </w:r>
          </w:p>
        </w:tc>
      </w:tr>
    </w:tbl>
    <w:p w14:paraId="69B5219D" w14:textId="77777777" w:rsidR="00BD72BC" w:rsidRDefault="00BD72BC" w:rsidP="00BD72BC"/>
    <w:p w14:paraId="3949BD3B" w14:textId="77777777" w:rsidR="00BD72BC" w:rsidRDefault="00BD72BC" w:rsidP="00BD72BC"/>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D72BC" w:rsidRPr="00462B5D" w14:paraId="226203B6" w14:textId="77777777" w:rsidTr="009647C8">
        <w:trPr>
          <w:cantSplit/>
          <w:trHeight w:val="403"/>
        </w:trPr>
        <w:tc>
          <w:tcPr>
            <w:tcW w:w="2520" w:type="dxa"/>
            <w:tcBorders>
              <w:top w:val="double" w:sz="18" w:space="0" w:color="auto"/>
              <w:left w:val="single" w:sz="6" w:space="0" w:color="auto"/>
              <w:bottom w:val="nil"/>
              <w:right w:val="nil"/>
            </w:tcBorders>
          </w:tcPr>
          <w:p w14:paraId="582D4F8F" w14:textId="77777777" w:rsidR="00BD72BC" w:rsidRPr="00462B5D" w:rsidRDefault="00BD72BC"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5D51F684" w14:textId="77777777" w:rsidR="00BD72BC" w:rsidRPr="00462B5D" w:rsidRDefault="00BD72BC" w:rsidP="009647C8">
            <w:pPr>
              <w:jc w:val="both"/>
            </w:pPr>
            <w:r w:rsidRPr="00462B5D">
              <w:t>NURS 4980</w:t>
            </w:r>
          </w:p>
          <w:p w14:paraId="2C6B106E" w14:textId="77777777" w:rsidR="00BD72BC" w:rsidRPr="00462B5D" w:rsidRDefault="00BD72BC" w:rsidP="009647C8">
            <w:pPr>
              <w:jc w:val="both"/>
              <w:rPr>
                <w:b/>
              </w:rPr>
            </w:pPr>
            <w:r w:rsidRPr="00462B5D">
              <w:rPr>
                <w:b/>
                <w:bCs/>
              </w:rPr>
              <w:t>Palliative Care</w:t>
            </w:r>
          </w:p>
        </w:tc>
      </w:tr>
      <w:tr w:rsidR="00BD72BC" w:rsidRPr="00462B5D" w14:paraId="5690A0DC" w14:textId="77777777" w:rsidTr="009647C8">
        <w:trPr>
          <w:cantSplit/>
          <w:trHeight w:val="403"/>
        </w:trPr>
        <w:tc>
          <w:tcPr>
            <w:tcW w:w="2520" w:type="dxa"/>
            <w:tcBorders>
              <w:top w:val="single" w:sz="6" w:space="0" w:color="auto"/>
              <w:left w:val="single" w:sz="6" w:space="0" w:color="auto"/>
              <w:bottom w:val="nil"/>
              <w:right w:val="nil"/>
            </w:tcBorders>
          </w:tcPr>
          <w:p w14:paraId="253515FD" w14:textId="77777777" w:rsidR="00BD72BC" w:rsidRPr="00462B5D" w:rsidRDefault="00BD72BC"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00995F95" w14:textId="77777777" w:rsidR="00BD72BC" w:rsidRPr="00462B5D" w:rsidRDefault="00BD72BC" w:rsidP="009647C8">
            <w:pPr>
              <w:jc w:val="both"/>
              <w:rPr>
                <w:color w:val="000000"/>
                <w:lang w:val="en-GB"/>
              </w:rPr>
            </w:pPr>
            <w:r w:rsidRPr="00462B5D">
              <w:rPr>
                <w:color w:val="000000"/>
                <w:lang w:val="en-GB"/>
              </w:rPr>
              <w:t xml:space="preserve">January – April </w:t>
            </w:r>
          </w:p>
          <w:p w14:paraId="16F49459" w14:textId="77777777" w:rsidR="00BD72BC" w:rsidRPr="00462B5D" w:rsidRDefault="00BD72BC" w:rsidP="009647C8">
            <w:pPr>
              <w:jc w:val="both"/>
              <w:rPr>
                <w:color w:val="000000"/>
                <w:lang w:val="en-GB"/>
              </w:rPr>
            </w:pPr>
            <w:r w:rsidRPr="00462B5D">
              <w:rPr>
                <w:color w:val="000000"/>
                <w:lang w:val="en-GB"/>
              </w:rPr>
              <w:t>Section 1: Thursdays 8:30-11:20am</w:t>
            </w:r>
          </w:p>
          <w:p w14:paraId="3FEBDD2B" w14:textId="77777777" w:rsidR="00BD72BC" w:rsidRPr="00462B5D" w:rsidRDefault="00BD72BC" w:rsidP="009647C8">
            <w:pPr>
              <w:jc w:val="both"/>
            </w:pPr>
            <w:r w:rsidRPr="00462B5D">
              <w:rPr>
                <w:color w:val="000000" w:themeColor="text1"/>
                <w:lang w:val="en-GB"/>
              </w:rPr>
              <w:t>Bimodal</w:t>
            </w:r>
          </w:p>
        </w:tc>
      </w:tr>
      <w:tr w:rsidR="00BD72BC" w:rsidRPr="00462B5D" w14:paraId="79376068"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0577FF2D" w14:textId="77777777" w:rsidR="00BD72BC" w:rsidRPr="00462B5D" w:rsidRDefault="00BD72BC"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6785205C" w14:textId="77777777" w:rsidR="00BD72BC" w:rsidRPr="00462B5D" w:rsidRDefault="00BD72BC" w:rsidP="009647C8">
            <w:pPr>
              <w:jc w:val="both"/>
            </w:pPr>
            <w:r w:rsidRPr="00462B5D">
              <w:t>This course prepares the learner to apply a palliative approach to care for patients/clients/families who are experiencing progressive life-limiting illnesses and/or nearing end of life. The focus of this course is on the application of critical thinking and decision-making in the assessment and planning of evidence-informed person and family-centred palliative care and with emphasis on symptom assessment and management, communication, collaboration, psychosocial, cultural and spiritual support, loss and grief, and end of life care in the last days and hours. The learner will analyze ethical, legal, and systems-based issues in palliative care and nursing roles and responsibilities in coordinating culturally safe care across sectors and settings.</w:t>
            </w:r>
          </w:p>
        </w:tc>
      </w:tr>
      <w:tr w:rsidR="00BD72BC" w:rsidRPr="00462B5D" w14:paraId="77FFA2A7"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5C7A60B4" w14:textId="77777777" w:rsidR="00BD72BC" w:rsidRPr="00462B5D" w:rsidRDefault="00BD72BC"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5DDCBB05" w14:textId="77777777" w:rsidR="00BD72BC" w:rsidRPr="00462B5D" w:rsidRDefault="00BD72BC" w:rsidP="009647C8">
            <w:pPr>
              <w:jc w:val="both"/>
              <w:rPr>
                <w:color w:val="000000"/>
              </w:rPr>
            </w:pPr>
            <w:r w:rsidRPr="00462B5D">
              <w:rPr>
                <w:color w:val="000000"/>
                <w:lang w:val="en-GB"/>
              </w:rPr>
              <w:t>See below*</w:t>
            </w:r>
          </w:p>
        </w:tc>
      </w:tr>
    </w:tbl>
    <w:p w14:paraId="250FD9D4" w14:textId="77777777" w:rsidR="00BD72BC" w:rsidRPr="00462B5D" w:rsidRDefault="00BD72BC" w:rsidP="00BD72BC">
      <w:pPr>
        <w:jc w:val="both"/>
        <w:rPr>
          <w:b/>
          <w:lang w:val="en-GB"/>
        </w:rPr>
      </w:pPr>
    </w:p>
    <w:p w14:paraId="6259887D" w14:textId="77777777" w:rsidR="00BD72BC" w:rsidRDefault="00BD72BC" w:rsidP="00BD72BC"/>
    <w:p w14:paraId="20518831" w14:textId="77777777" w:rsidR="00FC7918" w:rsidRDefault="00FC7918" w:rsidP="00BD72BC"/>
    <w:p w14:paraId="7897AC7B" w14:textId="77777777" w:rsidR="00FC7918" w:rsidRDefault="00FC7918" w:rsidP="00BD72BC"/>
    <w:p w14:paraId="1DC90F29" w14:textId="77777777" w:rsidR="00FC7918" w:rsidRDefault="00FC7918" w:rsidP="00BD72BC"/>
    <w:p w14:paraId="44B361FD" w14:textId="77777777" w:rsidR="00FC7918" w:rsidRDefault="00FC7918" w:rsidP="00BD72BC"/>
    <w:p w14:paraId="44A1902E" w14:textId="77777777" w:rsidR="00FC7918" w:rsidRDefault="00FC7918" w:rsidP="00BD72BC"/>
    <w:p w14:paraId="4EF8BCC6" w14:textId="77777777" w:rsidR="00FC7918" w:rsidRPr="00462B5D" w:rsidRDefault="00FC7918" w:rsidP="00FC7918"/>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FC7918" w:rsidRPr="00462B5D" w14:paraId="27FC4D6D" w14:textId="77777777" w:rsidTr="009647C8">
        <w:trPr>
          <w:cantSplit/>
          <w:trHeight w:val="403"/>
        </w:trPr>
        <w:tc>
          <w:tcPr>
            <w:tcW w:w="2520" w:type="dxa"/>
            <w:tcBorders>
              <w:top w:val="double" w:sz="18" w:space="0" w:color="auto"/>
              <w:left w:val="single" w:sz="6" w:space="0" w:color="auto"/>
              <w:bottom w:val="nil"/>
              <w:right w:val="nil"/>
            </w:tcBorders>
          </w:tcPr>
          <w:p w14:paraId="376EC64E" w14:textId="77777777" w:rsidR="00FC7918" w:rsidRPr="00462B5D" w:rsidRDefault="00FC7918"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2FBA7807" w14:textId="77777777" w:rsidR="00FC7918" w:rsidRPr="00462B5D" w:rsidRDefault="00FC7918" w:rsidP="009647C8">
            <w:pPr>
              <w:jc w:val="both"/>
            </w:pPr>
            <w:r w:rsidRPr="00462B5D">
              <w:t>NURS 8580</w:t>
            </w:r>
          </w:p>
          <w:p w14:paraId="1F9B6848" w14:textId="77777777" w:rsidR="00FC7918" w:rsidRPr="00462B5D" w:rsidRDefault="00FC7918" w:rsidP="009647C8">
            <w:pPr>
              <w:jc w:val="both"/>
              <w:rPr>
                <w:b/>
              </w:rPr>
            </w:pPr>
            <w:r w:rsidRPr="00462B5D">
              <w:rPr>
                <w:b/>
              </w:rPr>
              <w:t>Advanced Health Assessment and Diagnosis (Theory – in person)</w:t>
            </w:r>
          </w:p>
        </w:tc>
      </w:tr>
      <w:tr w:rsidR="00FC7918" w:rsidRPr="00462B5D" w14:paraId="04B29241" w14:textId="77777777" w:rsidTr="009647C8">
        <w:trPr>
          <w:cantSplit/>
          <w:trHeight w:val="403"/>
        </w:trPr>
        <w:tc>
          <w:tcPr>
            <w:tcW w:w="2520" w:type="dxa"/>
            <w:tcBorders>
              <w:top w:val="single" w:sz="6" w:space="0" w:color="auto"/>
              <w:left w:val="single" w:sz="6" w:space="0" w:color="auto"/>
              <w:bottom w:val="nil"/>
              <w:right w:val="nil"/>
            </w:tcBorders>
          </w:tcPr>
          <w:p w14:paraId="15331C14" w14:textId="77777777" w:rsidR="00FC7918" w:rsidRPr="00462B5D" w:rsidRDefault="00FC7918"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64C8D7B2" w14:textId="77777777" w:rsidR="00FC7918" w:rsidRPr="00462B5D" w:rsidRDefault="00FC7918" w:rsidP="009647C8">
            <w:pPr>
              <w:jc w:val="both"/>
              <w:rPr>
                <w:color w:val="000000"/>
                <w:lang w:val="en-GB"/>
              </w:rPr>
            </w:pPr>
            <w:r w:rsidRPr="00462B5D">
              <w:rPr>
                <w:color w:val="000000"/>
                <w:lang w:val="en-GB"/>
              </w:rPr>
              <w:t>January – April (3 sections available)</w:t>
            </w:r>
          </w:p>
          <w:p w14:paraId="0807BCDB" w14:textId="77777777" w:rsidR="00FC7918" w:rsidRPr="00462B5D" w:rsidRDefault="00FC7918" w:rsidP="009647C8">
            <w:pPr>
              <w:jc w:val="both"/>
              <w:rPr>
                <w:color w:val="000000"/>
                <w:lang w:val="en-GB"/>
              </w:rPr>
            </w:pPr>
            <w:r w:rsidRPr="00462B5D">
              <w:rPr>
                <w:color w:val="000000" w:themeColor="text1"/>
                <w:lang w:val="en-GB"/>
              </w:rPr>
              <w:t>Fridays 8:30am – 11:20am, OR 1:00pm – 3:50pm</w:t>
            </w:r>
          </w:p>
          <w:p w14:paraId="2BE4D455" w14:textId="77777777" w:rsidR="00FC7918" w:rsidRPr="00462B5D" w:rsidRDefault="00FC7918" w:rsidP="009647C8">
            <w:pPr>
              <w:jc w:val="both"/>
            </w:pPr>
            <w:r w:rsidRPr="00462B5D">
              <w:rPr>
                <w:color w:val="000000"/>
                <w:lang w:val="en-GB"/>
              </w:rPr>
              <w:t>In-Person</w:t>
            </w:r>
          </w:p>
        </w:tc>
      </w:tr>
      <w:tr w:rsidR="00FC7918" w:rsidRPr="00462B5D" w14:paraId="27829A48"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51A18521" w14:textId="77777777" w:rsidR="00FC7918" w:rsidRPr="00462B5D" w:rsidRDefault="00FC7918"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3C7D21B3" w14:textId="77777777" w:rsidR="00FC7918" w:rsidRPr="00462B5D" w:rsidRDefault="00FC7918" w:rsidP="009647C8">
            <w:pPr>
              <w:jc w:val="both"/>
            </w:pPr>
            <w:r w:rsidRPr="00462B5D">
              <w:rPr>
                <w:color w:val="000000"/>
                <w:lang w:val="en-GB"/>
              </w:rPr>
              <w:t>Differentiate concepts and frameworks essential to advanced health assessment clinical reasoning, and diagnosis in advanced nursing practice. Apply clinical, theoretical, and scientific knowledge in comprehensive and focused health assessment, including history taking, physical examination, diagnostic reasoning, and interpretation for the individual client’s diagnostic plan of care. (Prerequisites or corequisites: NURS-8500, and NURS-8810). (3 hours seminar per week, 6 hours clinical per week)</w:t>
            </w:r>
          </w:p>
        </w:tc>
      </w:tr>
      <w:tr w:rsidR="00FC7918" w:rsidRPr="00462B5D" w14:paraId="6C68D2C2"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58659638" w14:textId="77777777" w:rsidR="00FC7918" w:rsidRPr="00462B5D" w:rsidRDefault="00FC7918"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4C40C8EC" w14:textId="77777777" w:rsidR="00FC7918" w:rsidRPr="00462B5D" w:rsidRDefault="00FC7918" w:rsidP="009647C8">
            <w:pPr>
              <w:jc w:val="both"/>
              <w:rPr>
                <w:color w:val="000000"/>
              </w:rPr>
            </w:pPr>
            <w:r w:rsidRPr="00462B5D">
              <w:rPr>
                <w:color w:val="000000"/>
                <w:lang w:val="en-GB"/>
              </w:rPr>
              <w:t>See below*</w:t>
            </w:r>
          </w:p>
        </w:tc>
      </w:tr>
      <w:tr w:rsidR="00FC7918" w:rsidRPr="00462B5D" w14:paraId="5916BEAB"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0C6A5231" w14:textId="77777777" w:rsidR="00FC7918" w:rsidRPr="00462B5D" w:rsidRDefault="00FC7918" w:rsidP="009647C8">
            <w:pPr>
              <w:rPr>
                <w:b/>
                <w:bCs/>
                <w:smallCaps/>
              </w:rPr>
            </w:pPr>
          </w:p>
        </w:tc>
        <w:tc>
          <w:tcPr>
            <w:tcW w:w="7560" w:type="dxa"/>
            <w:tcBorders>
              <w:top w:val="single" w:sz="6" w:space="0" w:color="auto"/>
              <w:left w:val="double" w:sz="18" w:space="0" w:color="auto"/>
              <w:bottom w:val="single" w:sz="6" w:space="0" w:color="auto"/>
              <w:right w:val="single" w:sz="6" w:space="0" w:color="auto"/>
            </w:tcBorders>
          </w:tcPr>
          <w:p w14:paraId="65DFE310" w14:textId="77777777" w:rsidR="00FC7918" w:rsidRPr="00462B5D" w:rsidRDefault="00FC7918" w:rsidP="009647C8">
            <w:pPr>
              <w:jc w:val="both"/>
              <w:rPr>
                <w:color w:val="000000"/>
                <w:lang w:val="en-GB"/>
              </w:rPr>
            </w:pPr>
          </w:p>
        </w:tc>
      </w:tr>
    </w:tbl>
    <w:p w14:paraId="44DC72CF" w14:textId="77777777" w:rsidR="00BD72BC" w:rsidRDefault="00BD72BC" w:rsidP="00BD72BC"/>
    <w:p w14:paraId="27A1BD56" w14:textId="77777777" w:rsidR="00863EA0" w:rsidRPr="00462B5D" w:rsidRDefault="00863EA0" w:rsidP="00BD72BC"/>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D72BC" w:rsidRPr="00462B5D" w14:paraId="53D9EDF2" w14:textId="77777777" w:rsidTr="009647C8">
        <w:trPr>
          <w:cantSplit/>
          <w:trHeight w:val="403"/>
        </w:trPr>
        <w:tc>
          <w:tcPr>
            <w:tcW w:w="2520" w:type="dxa"/>
            <w:tcBorders>
              <w:top w:val="double" w:sz="18" w:space="0" w:color="auto"/>
              <w:left w:val="single" w:sz="6" w:space="0" w:color="auto"/>
              <w:bottom w:val="nil"/>
              <w:right w:val="nil"/>
            </w:tcBorders>
          </w:tcPr>
          <w:p w14:paraId="698988A7" w14:textId="77777777" w:rsidR="00BD72BC" w:rsidRPr="00462B5D" w:rsidRDefault="00BD72BC"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5C4C4D4D" w14:textId="77777777" w:rsidR="00BD72BC" w:rsidRPr="00462B5D" w:rsidRDefault="00BD72BC" w:rsidP="009647C8">
            <w:pPr>
              <w:jc w:val="both"/>
            </w:pPr>
            <w:r w:rsidRPr="00462B5D">
              <w:t>NURS 8620</w:t>
            </w:r>
          </w:p>
          <w:p w14:paraId="763E6C9E" w14:textId="77777777" w:rsidR="00BD72BC" w:rsidRPr="00462B5D" w:rsidRDefault="00BD72BC" w:rsidP="009647C8">
            <w:pPr>
              <w:jc w:val="both"/>
              <w:rPr>
                <w:b/>
              </w:rPr>
            </w:pPr>
            <w:r w:rsidRPr="00462B5D">
              <w:rPr>
                <w:b/>
                <w:bCs/>
              </w:rPr>
              <w:t xml:space="preserve">Therapeutics in Primary Health Care II </w:t>
            </w:r>
          </w:p>
        </w:tc>
      </w:tr>
      <w:tr w:rsidR="00BD72BC" w:rsidRPr="00462B5D" w14:paraId="541E5084" w14:textId="77777777" w:rsidTr="009647C8">
        <w:trPr>
          <w:cantSplit/>
          <w:trHeight w:val="403"/>
        </w:trPr>
        <w:tc>
          <w:tcPr>
            <w:tcW w:w="2520" w:type="dxa"/>
            <w:tcBorders>
              <w:top w:val="single" w:sz="6" w:space="0" w:color="auto"/>
              <w:left w:val="single" w:sz="6" w:space="0" w:color="auto"/>
              <w:bottom w:val="nil"/>
              <w:right w:val="nil"/>
            </w:tcBorders>
          </w:tcPr>
          <w:p w14:paraId="6A8A4330" w14:textId="77777777" w:rsidR="00BD72BC" w:rsidRPr="00462B5D" w:rsidRDefault="00BD72BC"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55408651" w14:textId="77777777" w:rsidR="00BD72BC" w:rsidRPr="00462B5D" w:rsidRDefault="00BD72BC" w:rsidP="009647C8">
            <w:pPr>
              <w:jc w:val="both"/>
              <w:rPr>
                <w:color w:val="000000"/>
                <w:lang w:val="en-GB"/>
              </w:rPr>
            </w:pPr>
            <w:r w:rsidRPr="00462B5D">
              <w:rPr>
                <w:color w:val="000000"/>
                <w:lang w:val="en-GB"/>
              </w:rPr>
              <w:t>January – April (3 sections available)</w:t>
            </w:r>
          </w:p>
          <w:p w14:paraId="276DB143" w14:textId="77777777" w:rsidR="00BD72BC" w:rsidRPr="00462B5D" w:rsidRDefault="00BD72BC" w:rsidP="009647C8">
            <w:pPr>
              <w:jc w:val="both"/>
              <w:rPr>
                <w:color w:val="000000"/>
                <w:lang w:val="en-GB"/>
              </w:rPr>
            </w:pPr>
            <w:r w:rsidRPr="00462B5D">
              <w:rPr>
                <w:color w:val="000000" w:themeColor="text1"/>
                <w:lang w:val="en-GB"/>
              </w:rPr>
              <w:t>Fridays 8:30am – 11:20am, OR 1:00pm – 3:50pm</w:t>
            </w:r>
          </w:p>
          <w:p w14:paraId="36361708" w14:textId="77777777" w:rsidR="00BD72BC" w:rsidRPr="00462B5D" w:rsidRDefault="00BD72BC" w:rsidP="009647C8">
            <w:pPr>
              <w:jc w:val="both"/>
            </w:pPr>
            <w:r w:rsidRPr="00462B5D">
              <w:rPr>
                <w:color w:val="000000"/>
                <w:lang w:val="en-GB"/>
              </w:rPr>
              <w:t>In-Person</w:t>
            </w:r>
          </w:p>
        </w:tc>
      </w:tr>
      <w:tr w:rsidR="00BD72BC" w:rsidRPr="00462B5D" w14:paraId="33D65B79"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2A03C427" w14:textId="77777777" w:rsidR="00BD72BC" w:rsidRPr="00462B5D" w:rsidRDefault="00BD72BC"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6D88CABB" w14:textId="77777777" w:rsidR="00BD72BC" w:rsidRPr="00462B5D" w:rsidRDefault="00BD72BC" w:rsidP="009647C8">
            <w:pPr>
              <w:jc w:val="both"/>
            </w:pPr>
            <w:r w:rsidRPr="00462B5D">
              <w:rPr>
                <w:color w:val="000000"/>
                <w:lang w:val="en-GB"/>
              </w:rPr>
              <w:t>Integrate conceptual frameworks and evidence underlying the study of pharmacotherapy, advanced counselling, and complementary therapies for complex client situations. Demonstrate substantive initiative, responsibility, and accountability in complex decision making.</w:t>
            </w:r>
            <w:r w:rsidRPr="00462B5D">
              <w:rPr>
                <w:color w:val="58585B"/>
              </w:rPr>
              <w:t xml:space="preserve"> </w:t>
            </w:r>
          </w:p>
        </w:tc>
      </w:tr>
      <w:tr w:rsidR="00BD72BC" w:rsidRPr="00462B5D" w14:paraId="02BD7DCD"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41800E65" w14:textId="77777777" w:rsidR="00BD72BC" w:rsidRPr="00462B5D" w:rsidRDefault="00BD72BC"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68B4FF92" w14:textId="77777777" w:rsidR="00BD72BC" w:rsidRPr="00462B5D" w:rsidRDefault="00BD72BC" w:rsidP="009647C8">
            <w:pPr>
              <w:jc w:val="both"/>
              <w:rPr>
                <w:color w:val="000000"/>
              </w:rPr>
            </w:pPr>
            <w:r w:rsidRPr="00462B5D">
              <w:rPr>
                <w:color w:val="000000"/>
                <w:lang w:val="en-GB"/>
              </w:rPr>
              <w:t>See below*</w:t>
            </w:r>
          </w:p>
        </w:tc>
      </w:tr>
    </w:tbl>
    <w:p w14:paraId="3A8FDB51" w14:textId="77777777" w:rsidR="00BD72BC" w:rsidRDefault="00BD72BC" w:rsidP="00BD72BC"/>
    <w:p w14:paraId="49ED9FA0" w14:textId="77777777" w:rsidR="00863EA0" w:rsidRDefault="00863EA0" w:rsidP="00BD72BC"/>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BD72BC" w:rsidRPr="00462B5D" w14:paraId="20276CE3" w14:textId="77777777" w:rsidTr="009647C8">
        <w:trPr>
          <w:cantSplit/>
          <w:trHeight w:val="403"/>
        </w:trPr>
        <w:tc>
          <w:tcPr>
            <w:tcW w:w="2520" w:type="dxa"/>
            <w:tcBorders>
              <w:top w:val="double" w:sz="18" w:space="0" w:color="auto"/>
              <w:left w:val="single" w:sz="6" w:space="0" w:color="auto"/>
              <w:bottom w:val="nil"/>
              <w:right w:val="nil"/>
            </w:tcBorders>
          </w:tcPr>
          <w:p w14:paraId="3BDD94F6" w14:textId="77777777" w:rsidR="00BD72BC" w:rsidRPr="00462B5D" w:rsidRDefault="00BD72BC" w:rsidP="009647C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3EA86660" w14:textId="77777777" w:rsidR="00BD72BC" w:rsidRPr="00462B5D" w:rsidRDefault="00BD72BC" w:rsidP="009647C8">
            <w:pPr>
              <w:jc w:val="both"/>
            </w:pPr>
            <w:r w:rsidRPr="00462B5D">
              <w:t>NURS 8580</w:t>
            </w:r>
          </w:p>
          <w:p w14:paraId="5D6C55E0" w14:textId="77777777" w:rsidR="00BD72BC" w:rsidRPr="00462B5D" w:rsidRDefault="00BD72BC" w:rsidP="009647C8">
            <w:pPr>
              <w:jc w:val="both"/>
              <w:rPr>
                <w:b/>
              </w:rPr>
            </w:pPr>
            <w:r w:rsidRPr="00462B5D">
              <w:rPr>
                <w:b/>
              </w:rPr>
              <w:t>Advanced Health Assessment and Diagnosis (Theory – in person)</w:t>
            </w:r>
          </w:p>
        </w:tc>
      </w:tr>
      <w:tr w:rsidR="00BD72BC" w:rsidRPr="00462B5D" w14:paraId="1041DB22" w14:textId="77777777" w:rsidTr="009647C8">
        <w:trPr>
          <w:cantSplit/>
          <w:trHeight w:val="403"/>
        </w:trPr>
        <w:tc>
          <w:tcPr>
            <w:tcW w:w="2520" w:type="dxa"/>
            <w:tcBorders>
              <w:top w:val="single" w:sz="6" w:space="0" w:color="auto"/>
              <w:left w:val="single" w:sz="6" w:space="0" w:color="auto"/>
              <w:bottom w:val="nil"/>
              <w:right w:val="nil"/>
            </w:tcBorders>
          </w:tcPr>
          <w:p w14:paraId="2388F345" w14:textId="77777777" w:rsidR="00BD72BC" w:rsidRPr="00462B5D" w:rsidRDefault="00BD72BC" w:rsidP="009647C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57E95763" w14:textId="77777777" w:rsidR="00BD72BC" w:rsidRPr="00462B5D" w:rsidRDefault="00BD72BC" w:rsidP="009647C8">
            <w:pPr>
              <w:jc w:val="both"/>
              <w:rPr>
                <w:color w:val="000000"/>
                <w:lang w:val="en-GB"/>
              </w:rPr>
            </w:pPr>
            <w:r w:rsidRPr="00462B5D">
              <w:rPr>
                <w:color w:val="000000"/>
                <w:lang w:val="en-GB"/>
              </w:rPr>
              <w:t>January – April (3 sections available)</w:t>
            </w:r>
          </w:p>
          <w:p w14:paraId="2DCA4915" w14:textId="77777777" w:rsidR="00BD72BC" w:rsidRPr="00462B5D" w:rsidRDefault="00BD72BC" w:rsidP="009647C8">
            <w:pPr>
              <w:jc w:val="both"/>
              <w:rPr>
                <w:color w:val="000000"/>
                <w:lang w:val="en-GB"/>
              </w:rPr>
            </w:pPr>
            <w:r w:rsidRPr="00462B5D">
              <w:rPr>
                <w:color w:val="000000" w:themeColor="text1"/>
                <w:lang w:val="en-GB"/>
              </w:rPr>
              <w:t>Fridays 8:30am – 11:20am, OR 1:00pm – 3:50pm</w:t>
            </w:r>
          </w:p>
          <w:p w14:paraId="4462757B" w14:textId="77777777" w:rsidR="00BD72BC" w:rsidRPr="00462B5D" w:rsidRDefault="00BD72BC" w:rsidP="009647C8">
            <w:pPr>
              <w:jc w:val="both"/>
            </w:pPr>
            <w:r w:rsidRPr="00462B5D">
              <w:rPr>
                <w:color w:val="000000"/>
                <w:lang w:val="en-GB"/>
              </w:rPr>
              <w:t>In-Person</w:t>
            </w:r>
          </w:p>
        </w:tc>
      </w:tr>
      <w:tr w:rsidR="00BD72BC" w:rsidRPr="00462B5D" w14:paraId="75667ADD" w14:textId="77777777" w:rsidTr="009647C8">
        <w:trPr>
          <w:cantSplit/>
          <w:trHeight w:val="873"/>
        </w:trPr>
        <w:tc>
          <w:tcPr>
            <w:tcW w:w="2520" w:type="dxa"/>
            <w:tcBorders>
              <w:top w:val="single" w:sz="6" w:space="0" w:color="auto"/>
              <w:left w:val="single" w:sz="6" w:space="0" w:color="auto"/>
              <w:bottom w:val="single" w:sz="6" w:space="0" w:color="auto"/>
              <w:right w:val="nil"/>
            </w:tcBorders>
          </w:tcPr>
          <w:p w14:paraId="49806CF6" w14:textId="77777777" w:rsidR="00BD72BC" w:rsidRPr="00462B5D" w:rsidRDefault="00BD72BC" w:rsidP="009647C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5EE0E964" w14:textId="77777777" w:rsidR="00BD72BC" w:rsidRPr="00462B5D" w:rsidRDefault="00BD72BC" w:rsidP="009647C8">
            <w:pPr>
              <w:jc w:val="both"/>
            </w:pPr>
            <w:r w:rsidRPr="00462B5D">
              <w:rPr>
                <w:color w:val="000000"/>
                <w:lang w:val="en-GB"/>
              </w:rPr>
              <w:t>Differentiate concepts and frameworks essential to advanced health assessment clinical reasoning, and diagnosis in advanced nursing practice. Apply clinical, theoretical, and scientific knowledge in comprehensive and focused health assessment, including history taking, physical examination, diagnostic reasoning, and interpretation for the individual client’s diagnostic plan of care. (Prerequisites or corequisites: NURS-8500, and NURS-8810). (3 hours seminar per week, 6 hours clinical per week)</w:t>
            </w:r>
          </w:p>
        </w:tc>
      </w:tr>
      <w:tr w:rsidR="00BD72BC" w:rsidRPr="00462B5D" w14:paraId="2CACBA72"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778472CF" w14:textId="77777777" w:rsidR="00BD72BC" w:rsidRPr="00462B5D" w:rsidRDefault="00BD72BC" w:rsidP="009647C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2F355939" w14:textId="77777777" w:rsidR="00BD72BC" w:rsidRPr="00462B5D" w:rsidRDefault="00BD72BC" w:rsidP="009647C8">
            <w:pPr>
              <w:jc w:val="both"/>
              <w:rPr>
                <w:color w:val="000000"/>
              </w:rPr>
            </w:pPr>
            <w:r w:rsidRPr="00462B5D">
              <w:rPr>
                <w:color w:val="000000"/>
                <w:lang w:val="en-GB"/>
              </w:rPr>
              <w:t>See below*</w:t>
            </w:r>
          </w:p>
        </w:tc>
      </w:tr>
      <w:tr w:rsidR="00BD72BC" w:rsidRPr="00462B5D" w14:paraId="51D6F992" w14:textId="77777777" w:rsidTr="009647C8">
        <w:trPr>
          <w:cantSplit/>
          <w:trHeight w:val="372"/>
        </w:trPr>
        <w:tc>
          <w:tcPr>
            <w:tcW w:w="2520" w:type="dxa"/>
            <w:tcBorders>
              <w:top w:val="single" w:sz="6" w:space="0" w:color="auto"/>
              <w:left w:val="single" w:sz="6" w:space="0" w:color="auto"/>
              <w:bottom w:val="single" w:sz="6" w:space="0" w:color="auto"/>
              <w:right w:val="nil"/>
            </w:tcBorders>
          </w:tcPr>
          <w:p w14:paraId="4F5E9734" w14:textId="77777777" w:rsidR="00BD72BC" w:rsidRPr="00462B5D" w:rsidRDefault="00BD72BC" w:rsidP="009647C8">
            <w:pPr>
              <w:rPr>
                <w:b/>
                <w:bCs/>
                <w:smallCaps/>
              </w:rPr>
            </w:pPr>
          </w:p>
        </w:tc>
        <w:tc>
          <w:tcPr>
            <w:tcW w:w="7560" w:type="dxa"/>
            <w:tcBorders>
              <w:top w:val="single" w:sz="6" w:space="0" w:color="auto"/>
              <w:left w:val="double" w:sz="18" w:space="0" w:color="auto"/>
              <w:bottom w:val="single" w:sz="6" w:space="0" w:color="auto"/>
              <w:right w:val="single" w:sz="6" w:space="0" w:color="auto"/>
            </w:tcBorders>
          </w:tcPr>
          <w:p w14:paraId="7ADB8053" w14:textId="77777777" w:rsidR="00BD72BC" w:rsidRPr="00462B5D" w:rsidRDefault="00BD72BC" w:rsidP="009647C8">
            <w:pPr>
              <w:jc w:val="both"/>
              <w:rPr>
                <w:color w:val="000000"/>
                <w:lang w:val="en-GB"/>
              </w:rPr>
            </w:pPr>
          </w:p>
        </w:tc>
      </w:tr>
    </w:tbl>
    <w:p w14:paraId="4FBDA227" w14:textId="77777777" w:rsidR="00BD72BC" w:rsidRDefault="00BD72BC" w:rsidP="00A16B5F">
      <w:pPr>
        <w:jc w:val="both"/>
        <w:rPr>
          <w:b/>
          <w:lang w:val="en-GB"/>
        </w:rPr>
      </w:pPr>
    </w:p>
    <w:p w14:paraId="0C5A6D92" w14:textId="77777777" w:rsidR="00863EA0" w:rsidRDefault="00863EA0" w:rsidP="00A16B5F">
      <w:pPr>
        <w:jc w:val="both"/>
        <w:rPr>
          <w:b/>
          <w:lang w:val="en-GB"/>
        </w:rPr>
      </w:pPr>
    </w:p>
    <w:p w14:paraId="5FF60013" w14:textId="77777777" w:rsidR="00863EA0" w:rsidRDefault="00863EA0" w:rsidP="00A16B5F">
      <w:pPr>
        <w:jc w:val="both"/>
        <w:rPr>
          <w:b/>
          <w:lang w:val="en-GB"/>
        </w:rPr>
      </w:pPr>
    </w:p>
    <w:p w14:paraId="3B5AAA17" w14:textId="77777777" w:rsidR="00863EA0" w:rsidRDefault="00863EA0" w:rsidP="00A16B5F">
      <w:pPr>
        <w:jc w:val="both"/>
        <w:rPr>
          <w:b/>
          <w:lang w:val="en-GB"/>
        </w:rPr>
      </w:pPr>
    </w:p>
    <w:p w14:paraId="3C01D9F0" w14:textId="77777777" w:rsidR="00863EA0" w:rsidRDefault="00863EA0" w:rsidP="00A16B5F">
      <w:pPr>
        <w:jc w:val="both"/>
        <w:rPr>
          <w:b/>
          <w:lang w:val="en-GB"/>
        </w:rPr>
      </w:pPr>
    </w:p>
    <w:p w14:paraId="1D13653C" w14:textId="77777777" w:rsidR="00863EA0" w:rsidRDefault="00863EA0" w:rsidP="00A16B5F">
      <w:pPr>
        <w:jc w:val="both"/>
        <w:rPr>
          <w:b/>
          <w:lang w:val="en-GB"/>
        </w:rPr>
      </w:pPr>
    </w:p>
    <w:p w14:paraId="2C1DDCB0" w14:textId="77777777" w:rsidR="00863EA0" w:rsidRDefault="00863EA0" w:rsidP="00A16B5F">
      <w:pPr>
        <w:jc w:val="both"/>
        <w:rPr>
          <w:b/>
          <w:lang w:val="en-GB"/>
        </w:rPr>
      </w:pPr>
    </w:p>
    <w:p w14:paraId="1BE0EA6F" w14:textId="77777777" w:rsidR="00863EA0" w:rsidRDefault="00863EA0" w:rsidP="00A16B5F">
      <w:pPr>
        <w:jc w:val="both"/>
        <w:rPr>
          <w:b/>
          <w:lang w:val="en-GB"/>
        </w:rPr>
      </w:pPr>
    </w:p>
    <w:p w14:paraId="5A826ED4" w14:textId="77777777" w:rsidR="00863EA0" w:rsidRDefault="00863EA0" w:rsidP="00A16B5F">
      <w:pPr>
        <w:jc w:val="both"/>
        <w:rPr>
          <w:b/>
          <w:lang w:val="en-GB"/>
        </w:rPr>
      </w:pPr>
    </w:p>
    <w:p w14:paraId="06B7AFC5" w14:textId="77777777" w:rsidR="00863EA0" w:rsidRPr="00462B5D" w:rsidRDefault="00863EA0" w:rsidP="00A16B5F">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3B1528" w:rsidRPr="00462B5D" w14:paraId="409F666F" w14:textId="77777777">
        <w:trPr>
          <w:cantSplit/>
          <w:trHeight w:val="403"/>
        </w:trPr>
        <w:tc>
          <w:tcPr>
            <w:tcW w:w="2520" w:type="dxa"/>
            <w:tcBorders>
              <w:top w:val="double" w:sz="18" w:space="0" w:color="auto"/>
              <w:left w:val="single" w:sz="6" w:space="0" w:color="auto"/>
              <w:bottom w:val="nil"/>
              <w:right w:val="nil"/>
            </w:tcBorders>
          </w:tcPr>
          <w:p w14:paraId="1574034B" w14:textId="77777777" w:rsidR="003B1528" w:rsidRPr="00462B5D" w:rsidRDefault="003B152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1EAF1955" w14:textId="4254E9B7" w:rsidR="003B1528" w:rsidRPr="00462B5D" w:rsidRDefault="003B1528">
            <w:pPr>
              <w:jc w:val="both"/>
            </w:pPr>
            <w:r w:rsidRPr="00462B5D">
              <w:t xml:space="preserve">NURS </w:t>
            </w:r>
            <w:r w:rsidR="00414BB9" w:rsidRPr="00462B5D">
              <w:t>35</w:t>
            </w:r>
            <w:r w:rsidR="0017472C" w:rsidRPr="00462B5D">
              <w:t>6</w:t>
            </w:r>
            <w:r w:rsidR="00414BB9" w:rsidRPr="00462B5D">
              <w:t>1</w:t>
            </w:r>
          </w:p>
          <w:p w14:paraId="3E6B977D" w14:textId="20C5A7B5" w:rsidR="003B1528" w:rsidRPr="00462B5D" w:rsidRDefault="00EA3333">
            <w:pPr>
              <w:jc w:val="both"/>
              <w:rPr>
                <w:b/>
              </w:rPr>
            </w:pPr>
            <w:r w:rsidRPr="00462B5D">
              <w:rPr>
                <w:b/>
              </w:rPr>
              <w:t xml:space="preserve">Experiential Learning Lab </w:t>
            </w:r>
            <w:r w:rsidR="00367DAE" w:rsidRPr="00462B5D">
              <w:rPr>
                <w:b/>
              </w:rPr>
              <w:t>V</w:t>
            </w:r>
            <w:r w:rsidR="0015570E" w:rsidRPr="00462B5D">
              <w:rPr>
                <w:b/>
              </w:rPr>
              <w:t>I</w:t>
            </w:r>
            <w:r w:rsidR="00367DAE" w:rsidRPr="00462B5D">
              <w:rPr>
                <w:b/>
              </w:rPr>
              <w:t xml:space="preserve"> Lead</w:t>
            </w:r>
          </w:p>
        </w:tc>
      </w:tr>
      <w:tr w:rsidR="003B1528" w:rsidRPr="00462B5D" w14:paraId="4691A383" w14:textId="77777777">
        <w:trPr>
          <w:cantSplit/>
          <w:trHeight w:val="403"/>
        </w:trPr>
        <w:tc>
          <w:tcPr>
            <w:tcW w:w="2520" w:type="dxa"/>
            <w:tcBorders>
              <w:top w:val="single" w:sz="6" w:space="0" w:color="auto"/>
              <w:left w:val="single" w:sz="6" w:space="0" w:color="auto"/>
              <w:bottom w:val="nil"/>
              <w:right w:val="nil"/>
            </w:tcBorders>
          </w:tcPr>
          <w:p w14:paraId="3E2989DD" w14:textId="77777777" w:rsidR="003B1528" w:rsidRPr="00462B5D" w:rsidRDefault="003B152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5A9ABF72" w14:textId="77777777" w:rsidR="003B1528" w:rsidRPr="00462B5D" w:rsidRDefault="003B1528">
            <w:pPr>
              <w:jc w:val="both"/>
              <w:rPr>
                <w:color w:val="000000"/>
                <w:lang w:val="en-GB"/>
              </w:rPr>
            </w:pPr>
            <w:r w:rsidRPr="00462B5D">
              <w:rPr>
                <w:color w:val="000000"/>
                <w:lang w:val="en-GB"/>
              </w:rPr>
              <w:t xml:space="preserve">January – April </w:t>
            </w:r>
          </w:p>
          <w:p w14:paraId="7DAF6249" w14:textId="17D37FA4" w:rsidR="003B1528" w:rsidRPr="00462B5D" w:rsidRDefault="008022E7">
            <w:pPr>
              <w:jc w:val="both"/>
              <w:rPr>
                <w:color w:val="000000"/>
                <w:lang w:val="en-GB"/>
              </w:rPr>
            </w:pPr>
            <w:r w:rsidRPr="00462B5D">
              <w:rPr>
                <w:color w:val="000000"/>
                <w:lang w:val="en-GB"/>
              </w:rPr>
              <w:t xml:space="preserve">Course runs </w:t>
            </w:r>
            <w:r w:rsidR="003B1528" w:rsidRPr="00462B5D">
              <w:rPr>
                <w:color w:val="000000"/>
                <w:lang w:val="en-GB"/>
              </w:rPr>
              <w:t>Monday</w:t>
            </w:r>
            <w:r w:rsidR="009C071A" w:rsidRPr="00462B5D">
              <w:rPr>
                <w:color w:val="000000"/>
                <w:lang w:val="en-GB"/>
              </w:rPr>
              <w:t>/</w:t>
            </w:r>
            <w:r w:rsidR="003B1528" w:rsidRPr="00462B5D">
              <w:rPr>
                <w:color w:val="000000"/>
                <w:lang w:val="en-GB"/>
              </w:rPr>
              <w:t>Wednesda</w:t>
            </w:r>
            <w:r w:rsidR="005756E2" w:rsidRPr="00462B5D">
              <w:rPr>
                <w:color w:val="000000"/>
                <w:lang w:val="en-GB"/>
              </w:rPr>
              <w:t>y, lead hours vary</w:t>
            </w:r>
          </w:p>
          <w:p w14:paraId="4C5A7D9C" w14:textId="77777777" w:rsidR="003B1528" w:rsidRPr="00462B5D" w:rsidRDefault="003B1528">
            <w:pPr>
              <w:jc w:val="both"/>
            </w:pPr>
            <w:r w:rsidRPr="00462B5D">
              <w:rPr>
                <w:color w:val="000000" w:themeColor="text1"/>
                <w:lang w:val="en-GB"/>
              </w:rPr>
              <w:t>In-Person</w:t>
            </w:r>
          </w:p>
        </w:tc>
      </w:tr>
      <w:tr w:rsidR="003B1528" w:rsidRPr="00462B5D" w14:paraId="67BCC528" w14:textId="77777777">
        <w:trPr>
          <w:cantSplit/>
          <w:trHeight w:val="873"/>
        </w:trPr>
        <w:tc>
          <w:tcPr>
            <w:tcW w:w="2520" w:type="dxa"/>
            <w:tcBorders>
              <w:top w:val="single" w:sz="6" w:space="0" w:color="auto"/>
              <w:left w:val="single" w:sz="6" w:space="0" w:color="auto"/>
              <w:bottom w:val="single" w:sz="6" w:space="0" w:color="auto"/>
              <w:right w:val="nil"/>
            </w:tcBorders>
          </w:tcPr>
          <w:p w14:paraId="5C3AAA43" w14:textId="77777777" w:rsidR="003B1528" w:rsidRPr="00462B5D" w:rsidRDefault="003B152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51A2A5BB" w14:textId="299A179B" w:rsidR="003B1528" w:rsidRPr="00462B5D" w:rsidRDefault="00BC341D" w:rsidP="00F35DD1">
            <w:r w:rsidRPr="00462B5D">
              <w:t>Oversees all aspects of the lab logistics and curriculum (curriculum updates, ensuring collaboration and consistency between sites and instructors in the level, organize and lead work and team meetings, etc.). This role covers lab classes and testing as required. Travel to partner sites (St. Clair College Windsor and Chatham) and experience teaching Experiential Leaming</w:t>
            </w:r>
            <w:r w:rsidR="00565463" w:rsidRPr="00462B5D">
              <w:t xml:space="preserve"> </w:t>
            </w:r>
            <w:r w:rsidRPr="00462B5D">
              <w:t>Lab V</w:t>
            </w:r>
            <w:r w:rsidR="00F35DD1" w:rsidRPr="00462B5D">
              <w:t>I</w:t>
            </w:r>
            <w:r w:rsidRPr="00462B5D">
              <w:t xml:space="preserve"> required. </w:t>
            </w:r>
            <w:r w:rsidRPr="00462B5D">
              <w:br/>
              <w:t xml:space="preserve">This is the </w:t>
            </w:r>
            <w:r w:rsidR="00565463" w:rsidRPr="00462B5D">
              <w:t>sixth</w:t>
            </w:r>
            <w:r w:rsidRPr="00462B5D">
              <w:t xml:space="preserve"> in a sequence of seven onsite experiential learning labs in which the learner will combine knowledge-based principles to formulate, evaluate, and revise care to specialized populations across the lifespan, in various settings. Learners will demonstrate clinical reasoning and clinical judgment through a variety of interactive and simulated activities including safe medication administration, laboratory values interpretation, and selected psychomotor skills. Learners will demonstrate therapeutic and professional communication techniques to identify and implement change.</w:t>
            </w:r>
          </w:p>
        </w:tc>
      </w:tr>
      <w:tr w:rsidR="003B1528" w:rsidRPr="00462B5D" w14:paraId="3BF5700A" w14:textId="77777777">
        <w:trPr>
          <w:cantSplit/>
          <w:trHeight w:val="372"/>
        </w:trPr>
        <w:tc>
          <w:tcPr>
            <w:tcW w:w="2520" w:type="dxa"/>
            <w:tcBorders>
              <w:top w:val="single" w:sz="6" w:space="0" w:color="auto"/>
              <w:left w:val="single" w:sz="6" w:space="0" w:color="auto"/>
              <w:bottom w:val="single" w:sz="6" w:space="0" w:color="auto"/>
              <w:right w:val="nil"/>
            </w:tcBorders>
          </w:tcPr>
          <w:p w14:paraId="4FE481A5" w14:textId="77777777" w:rsidR="003B1528" w:rsidRPr="00462B5D" w:rsidRDefault="003B152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0C4E8949" w14:textId="77777777" w:rsidR="003B1528" w:rsidRPr="00462B5D" w:rsidRDefault="003B1528">
            <w:pPr>
              <w:jc w:val="both"/>
              <w:rPr>
                <w:color w:val="000000"/>
              </w:rPr>
            </w:pPr>
            <w:r w:rsidRPr="00462B5D">
              <w:rPr>
                <w:color w:val="000000"/>
                <w:lang w:val="en-GB"/>
              </w:rPr>
              <w:t>See below*</w:t>
            </w:r>
          </w:p>
        </w:tc>
      </w:tr>
    </w:tbl>
    <w:p w14:paraId="62CE40C1" w14:textId="77777777" w:rsidR="0017472C" w:rsidRDefault="0017472C" w:rsidP="00A16B5F">
      <w:pPr>
        <w:jc w:val="both"/>
        <w:rPr>
          <w:b/>
          <w:lang w:val="en-GB"/>
        </w:rPr>
      </w:pPr>
    </w:p>
    <w:p w14:paraId="318960FE" w14:textId="77777777" w:rsidR="00BD72BC" w:rsidRPr="00462B5D" w:rsidRDefault="00BD72BC" w:rsidP="00A16B5F">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3B1528" w:rsidRPr="00462B5D" w14:paraId="5E35E789" w14:textId="77777777">
        <w:trPr>
          <w:cantSplit/>
          <w:trHeight w:val="403"/>
        </w:trPr>
        <w:tc>
          <w:tcPr>
            <w:tcW w:w="2520" w:type="dxa"/>
            <w:tcBorders>
              <w:top w:val="double" w:sz="18" w:space="0" w:color="auto"/>
              <w:left w:val="single" w:sz="6" w:space="0" w:color="auto"/>
              <w:bottom w:val="nil"/>
              <w:right w:val="nil"/>
            </w:tcBorders>
          </w:tcPr>
          <w:p w14:paraId="7031F3A3" w14:textId="77777777" w:rsidR="003B1528" w:rsidRPr="00462B5D" w:rsidRDefault="003B1528">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475CB491" w14:textId="3183C064" w:rsidR="003B1528" w:rsidRPr="00462B5D" w:rsidRDefault="003B1528">
            <w:pPr>
              <w:jc w:val="both"/>
            </w:pPr>
            <w:r w:rsidRPr="00462B5D">
              <w:t xml:space="preserve">NURS </w:t>
            </w:r>
            <w:r w:rsidR="006F3DB3" w:rsidRPr="00462B5D">
              <w:t>4571</w:t>
            </w:r>
          </w:p>
          <w:p w14:paraId="4A87FE5C" w14:textId="36359E2C" w:rsidR="003B1528" w:rsidRPr="00462B5D" w:rsidRDefault="005162BD">
            <w:pPr>
              <w:jc w:val="both"/>
              <w:rPr>
                <w:b/>
              </w:rPr>
            </w:pPr>
            <w:r w:rsidRPr="00462B5D">
              <w:rPr>
                <w:b/>
              </w:rPr>
              <w:t>Experiential Learning Lab VII Lead</w:t>
            </w:r>
          </w:p>
        </w:tc>
      </w:tr>
      <w:tr w:rsidR="003B1528" w:rsidRPr="00462B5D" w14:paraId="39EC192F" w14:textId="77777777">
        <w:trPr>
          <w:cantSplit/>
          <w:trHeight w:val="403"/>
        </w:trPr>
        <w:tc>
          <w:tcPr>
            <w:tcW w:w="2520" w:type="dxa"/>
            <w:tcBorders>
              <w:top w:val="single" w:sz="6" w:space="0" w:color="auto"/>
              <w:left w:val="single" w:sz="6" w:space="0" w:color="auto"/>
              <w:bottom w:val="nil"/>
              <w:right w:val="nil"/>
            </w:tcBorders>
          </w:tcPr>
          <w:p w14:paraId="550063FC" w14:textId="77777777" w:rsidR="003B1528" w:rsidRPr="00462B5D" w:rsidRDefault="003B1528">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0B08A5FF" w14:textId="77777777" w:rsidR="003B1528" w:rsidRPr="00462B5D" w:rsidRDefault="003B1528">
            <w:pPr>
              <w:jc w:val="both"/>
              <w:rPr>
                <w:color w:val="000000"/>
                <w:lang w:val="en-GB"/>
              </w:rPr>
            </w:pPr>
            <w:r w:rsidRPr="00462B5D">
              <w:rPr>
                <w:color w:val="000000"/>
                <w:lang w:val="en-GB"/>
              </w:rPr>
              <w:t xml:space="preserve">January – April </w:t>
            </w:r>
          </w:p>
          <w:p w14:paraId="65D4ED3E" w14:textId="622EBEBA" w:rsidR="003B1528" w:rsidRPr="00462B5D" w:rsidRDefault="00A9778C">
            <w:pPr>
              <w:jc w:val="both"/>
              <w:rPr>
                <w:color w:val="000000"/>
                <w:lang w:val="en-GB"/>
              </w:rPr>
            </w:pPr>
            <w:r w:rsidRPr="00462B5D">
              <w:rPr>
                <w:color w:val="000000"/>
                <w:lang w:val="en-GB"/>
              </w:rPr>
              <w:t xml:space="preserve">Course runs </w:t>
            </w:r>
            <w:r w:rsidR="003B1528" w:rsidRPr="00462B5D">
              <w:rPr>
                <w:color w:val="000000"/>
                <w:lang w:val="en-GB"/>
              </w:rPr>
              <w:t>Monday/Wednesday</w:t>
            </w:r>
            <w:r w:rsidRPr="00462B5D">
              <w:rPr>
                <w:color w:val="000000"/>
                <w:lang w:val="en-GB"/>
              </w:rPr>
              <w:t>, lead hours vary</w:t>
            </w:r>
          </w:p>
          <w:p w14:paraId="349E59E9" w14:textId="77777777" w:rsidR="003B1528" w:rsidRPr="00462B5D" w:rsidRDefault="003B1528">
            <w:pPr>
              <w:jc w:val="both"/>
            </w:pPr>
            <w:r w:rsidRPr="00462B5D">
              <w:rPr>
                <w:color w:val="000000" w:themeColor="text1"/>
                <w:lang w:val="en-GB"/>
              </w:rPr>
              <w:t>In-Person</w:t>
            </w:r>
          </w:p>
        </w:tc>
      </w:tr>
      <w:tr w:rsidR="003B1528" w:rsidRPr="00462B5D" w14:paraId="2FB55A36" w14:textId="77777777">
        <w:trPr>
          <w:cantSplit/>
          <w:trHeight w:val="873"/>
        </w:trPr>
        <w:tc>
          <w:tcPr>
            <w:tcW w:w="2520" w:type="dxa"/>
            <w:tcBorders>
              <w:top w:val="single" w:sz="6" w:space="0" w:color="auto"/>
              <w:left w:val="single" w:sz="6" w:space="0" w:color="auto"/>
              <w:bottom w:val="single" w:sz="6" w:space="0" w:color="auto"/>
              <w:right w:val="nil"/>
            </w:tcBorders>
          </w:tcPr>
          <w:p w14:paraId="318EFC3D" w14:textId="77777777" w:rsidR="003B1528" w:rsidRPr="00462B5D" w:rsidRDefault="003B1528">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556F73AB" w14:textId="53FE3125" w:rsidR="003B1528" w:rsidRPr="00462B5D" w:rsidRDefault="008022E7" w:rsidP="008022E7">
            <w:r w:rsidRPr="00462B5D">
              <w:t>Oversees all aspects of the lab logistics and curriculum (curriculum updates, ensuring collaboration and consistency between sites and instructors in the level, organize and lead work and team meetings, etc.). This role covers lab classes and testing as required. Travel to partner sites (St. Clair College Windsor and Chatham) and experience teaching Experiential Leaming Lab V</w:t>
            </w:r>
            <w:r w:rsidR="002A7838" w:rsidRPr="00462B5D">
              <w:t>II</w:t>
            </w:r>
            <w:r w:rsidRPr="00462B5D">
              <w:t xml:space="preserve"> required. </w:t>
            </w:r>
            <w:r w:rsidRPr="00462B5D">
              <w:br/>
              <w:t>This is the seventh in a sequence of seven onsite experiential learning labs in which the learner will integrate knowledge-based principles with clinical reasoning and clinical judgment to formulate, evaluate, and revise nursing care for specialized populations across the lifespan, in various settings, and in changing contexts. Interactive simulated scenarios assess mastery of competencies required for entry-to-nursing practice. The case-based scenarios will emphasize the nurse coordination role and enable the learner to apply concepts of leadership, followership, collaboration, communication, and principles of delegation and prioritization.</w:t>
            </w:r>
          </w:p>
        </w:tc>
      </w:tr>
      <w:tr w:rsidR="003B1528" w:rsidRPr="00462B5D" w14:paraId="49AF44BD" w14:textId="77777777">
        <w:trPr>
          <w:cantSplit/>
          <w:trHeight w:val="372"/>
        </w:trPr>
        <w:tc>
          <w:tcPr>
            <w:tcW w:w="2520" w:type="dxa"/>
            <w:tcBorders>
              <w:top w:val="single" w:sz="6" w:space="0" w:color="auto"/>
              <w:left w:val="single" w:sz="6" w:space="0" w:color="auto"/>
              <w:bottom w:val="single" w:sz="6" w:space="0" w:color="auto"/>
              <w:right w:val="nil"/>
            </w:tcBorders>
          </w:tcPr>
          <w:p w14:paraId="5B52A374" w14:textId="77777777" w:rsidR="003B1528" w:rsidRPr="00462B5D" w:rsidRDefault="003B1528">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0C55912E" w14:textId="77777777" w:rsidR="003B1528" w:rsidRPr="00462B5D" w:rsidRDefault="003B1528">
            <w:pPr>
              <w:jc w:val="both"/>
              <w:rPr>
                <w:color w:val="000000"/>
              </w:rPr>
            </w:pPr>
            <w:r w:rsidRPr="00462B5D">
              <w:rPr>
                <w:color w:val="000000"/>
                <w:lang w:val="en-GB"/>
              </w:rPr>
              <w:t>See below*</w:t>
            </w:r>
          </w:p>
        </w:tc>
      </w:tr>
    </w:tbl>
    <w:p w14:paraId="672421CF" w14:textId="77777777" w:rsidR="003B1528" w:rsidRDefault="003B1528" w:rsidP="00A16B5F">
      <w:pPr>
        <w:jc w:val="both"/>
        <w:rPr>
          <w:b/>
          <w:lang w:val="en-GB"/>
        </w:rPr>
      </w:pPr>
    </w:p>
    <w:p w14:paraId="73A275EE" w14:textId="77777777" w:rsidR="00462B5D" w:rsidRDefault="00462B5D" w:rsidP="00A16B5F">
      <w:pPr>
        <w:jc w:val="both"/>
        <w:rPr>
          <w:b/>
          <w:lang w:val="en-GB"/>
        </w:rPr>
      </w:pPr>
    </w:p>
    <w:p w14:paraId="635F5005" w14:textId="77777777" w:rsidR="00462B5D" w:rsidRPr="00462B5D" w:rsidRDefault="00462B5D" w:rsidP="00A16B5F">
      <w:pPr>
        <w:jc w:val="both"/>
        <w:rPr>
          <w:b/>
          <w:lang w:val="en-GB"/>
        </w:rPr>
      </w:pPr>
    </w:p>
    <w:tbl>
      <w:tblPr>
        <w:tblW w:w="10080" w:type="dxa"/>
        <w:tblInd w:w="-260" w:type="dxa"/>
        <w:tblLayout w:type="fixed"/>
        <w:tblCellMar>
          <w:left w:w="100" w:type="dxa"/>
          <w:right w:w="100" w:type="dxa"/>
        </w:tblCellMar>
        <w:tblLook w:val="0000" w:firstRow="0" w:lastRow="0" w:firstColumn="0" w:lastColumn="0" w:noHBand="0" w:noVBand="0"/>
      </w:tblPr>
      <w:tblGrid>
        <w:gridCol w:w="2520"/>
        <w:gridCol w:w="7560"/>
      </w:tblGrid>
      <w:tr w:rsidR="000114BF" w:rsidRPr="00462B5D" w14:paraId="2E365451" w14:textId="77777777">
        <w:trPr>
          <w:cantSplit/>
          <w:trHeight w:val="403"/>
        </w:trPr>
        <w:tc>
          <w:tcPr>
            <w:tcW w:w="2520" w:type="dxa"/>
            <w:tcBorders>
              <w:top w:val="double" w:sz="18" w:space="0" w:color="auto"/>
              <w:left w:val="single" w:sz="6" w:space="0" w:color="auto"/>
              <w:bottom w:val="nil"/>
              <w:right w:val="nil"/>
            </w:tcBorders>
          </w:tcPr>
          <w:p w14:paraId="068D7AB9" w14:textId="77777777" w:rsidR="000114BF" w:rsidRPr="00462B5D" w:rsidRDefault="000114BF">
            <w:r w:rsidRPr="00462B5D">
              <w:rPr>
                <w:b/>
                <w:bCs/>
                <w:smallCaps/>
              </w:rPr>
              <w:t>Course</w:t>
            </w:r>
          </w:p>
        </w:tc>
        <w:tc>
          <w:tcPr>
            <w:tcW w:w="7560" w:type="dxa"/>
            <w:tcBorders>
              <w:top w:val="double" w:sz="18" w:space="0" w:color="auto"/>
              <w:left w:val="double" w:sz="18" w:space="0" w:color="auto"/>
              <w:bottom w:val="nil"/>
              <w:right w:val="single" w:sz="6" w:space="0" w:color="auto"/>
            </w:tcBorders>
          </w:tcPr>
          <w:p w14:paraId="7CA9CE6A" w14:textId="1F90F6AA" w:rsidR="000114BF" w:rsidRPr="00462B5D" w:rsidRDefault="000114BF">
            <w:pPr>
              <w:jc w:val="both"/>
            </w:pPr>
          </w:p>
          <w:p w14:paraId="1960B617" w14:textId="406C3237" w:rsidR="000114BF" w:rsidRPr="00462B5D" w:rsidRDefault="006505BB">
            <w:pPr>
              <w:jc w:val="both"/>
              <w:rPr>
                <w:b/>
              </w:rPr>
            </w:pPr>
            <w:r w:rsidRPr="00462B5D">
              <w:rPr>
                <w:b/>
              </w:rPr>
              <w:t>Simulation Lab Support Instructor-all levels (in person)</w:t>
            </w:r>
          </w:p>
        </w:tc>
      </w:tr>
      <w:tr w:rsidR="000114BF" w:rsidRPr="00462B5D" w14:paraId="55571681" w14:textId="77777777">
        <w:trPr>
          <w:cantSplit/>
          <w:trHeight w:val="403"/>
        </w:trPr>
        <w:tc>
          <w:tcPr>
            <w:tcW w:w="2520" w:type="dxa"/>
            <w:tcBorders>
              <w:top w:val="single" w:sz="6" w:space="0" w:color="auto"/>
              <w:left w:val="single" w:sz="6" w:space="0" w:color="auto"/>
              <w:bottom w:val="nil"/>
              <w:right w:val="nil"/>
            </w:tcBorders>
          </w:tcPr>
          <w:p w14:paraId="754D7799" w14:textId="77777777" w:rsidR="000114BF" w:rsidRPr="00462B5D" w:rsidRDefault="000114BF">
            <w:r w:rsidRPr="00462B5D">
              <w:rPr>
                <w:b/>
                <w:bCs/>
                <w:smallCaps/>
              </w:rPr>
              <w:t>Term</w:t>
            </w:r>
          </w:p>
        </w:tc>
        <w:tc>
          <w:tcPr>
            <w:tcW w:w="7560" w:type="dxa"/>
            <w:tcBorders>
              <w:top w:val="single" w:sz="6" w:space="0" w:color="auto"/>
              <w:left w:val="double" w:sz="18" w:space="0" w:color="auto"/>
              <w:bottom w:val="nil"/>
              <w:right w:val="single" w:sz="6" w:space="0" w:color="auto"/>
            </w:tcBorders>
          </w:tcPr>
          <w:p w14:paraId="37F2100F" w14:textId="77777777" w:rsidR="000114BF" w:rsidRPr="00462B5D" w:rsidRDefault="000114BF">
            <w:pPr>
              <w:jc w:val="both"/>
              <w:rPr>
                <w:color w:val="000000"/>
                <w:lang w:val="en-GB"/>
              </w:rPr>
            </w:pPr>
            <w:r w:rsidRPr="00462B5D">
              <w:rPr>
                <w:color w:val="000000"/>
                <w:lang w:val="en-GB"/>
              </w:rPr>
              <w:t xml:space="preserve">January – April </w:t>
            </w:r>
          </w:p>
          <w:p w14:paraId="5C5EE371" w14:textId="2459163E" w:rsidR="000114BF" w:rsidRPr="00462B5D" w:rsidRDefault="0018737F">
            <w:pPr>
              <w:jc w:val="both"/>
              <w:rPr>
                <w:color w:val="000000"/>
                <w:lang w:val="en-GB"/>
              </w:rPr>
            </w:pPr>
            <w:r w:rsidRPr="00462B5D">
              <w:rPr>
                <w:color w:val="000000"/>
                <w:lang w:val="en-GB"/>
              </w:rPr>
              <w:t>Monday-Fridays (various hours)</w:t>
            </w:r>
          </w:p>
          <w:p w14:paraId="3F4857A4" w14:textId="77777777" w:rsidR="000114BF" w:rsidRPr="00462B5D" w:rsidRDefault="000114BF">
            <w:pPr>
              <w:jc w:val="both"/>
            </w:pPr>
            <w:r w:rsidRPr="00462B5D">
              <w:rPr>
                <w:color w:val="000000" w:themeColor="text1"/>
                <w:lang w:val="en-GB"/>
              </w:rPr>
              <w:t>In-Person</w:t>
            </w:r>
          </w:p>
        </w:tc>
      </w:tr>
      <w:tr w:rsidR="000114BF" w:rsidRPr="00462B5D" w14:paraId="5FAFE3CF" w14:textId="77777777">
        <w:trPr>
          <w:cantSplit/>
          <w:trHeight w:val="873"/>
        </w:trPr>
        <w:tc>
          <w:tcPr>
            <w:tcW w:w="2520" w:type="dxa"/>
            <w:tcBorders>
              <w:top w:val="single" w:sz="6" w:space="0" w:color="auto"/>
              <w:left w:val="single" w:sz="6" w:space="0" w:color="auto"/>
              <w:bottom w:val="single" w:sz="6" w:space="0" w:color="auto"/>
              <w:right w:val="nil"/>
            </w:tcBorders>
          </w:tcPr>
          <w:p w14:paraId="09072A3C" w14:textId="77777777" w:rsidR="000114BF" w:rsidRPr="00462B5D" w:rsidRDefault="000114BF">
            <w:r w:rsidRPr="00462B5D">
              <w:rPr>
                <w:b/>
                <w:bCs/>
                <w:smallCaps/>
              </w:rPr>
              <w:t>Description</w:t>
            </w:r>
          </w:p>
        </w:tc>
        <w:tc>
          <w:tcPr>
            <w:tcW w:w="7560" w:type="dxa"/>
            <w:tcBorders>
              <w:top w:val="single" w:sz="6" w:space="0" w:color="auto"/>
              <w:left w:val="double" w:sz="18" w:space="0" w:color="auto"/>
              <w:bottom w:val="single" w:sz="6" w:space="0" w:color="auto"/>
              <w:right w:val="single" w:sz="6" w:space="0" w:color="auto"/>
            </w:tcBorders>
          </w:tcPr>
          <w:p w14:paraId="72EBEB54" w14:textId="6FAE4868" w:rsidR="000114BF" w:rsidRPr="00462B5D" w:rsidRDefault="00B03553">
            <w:r w:rsidRPr="00462B5D">
              <w:t>Provide support to simulation Faculty lead and instructors for simulation scenarios that reflect nursing curriculum. The incumbent will support the planning and implementation of the logistics of the simulation program, set up, and simulation coverage as needed in collaboration with the SIM lead.</w:t>
            </w:r>
          </w:p>
        </w:tc>
      </w:tr>
      <w:tr w:rsidR="000114BF" w:rsidRPr="00462B5D" w14:paraId="3EFDE7E2" w14:textId="77777777">
        <w:trPr>
          <w:cantSplit/>
          <w:trHeight w:val="372"/>
        </w:trPr>
        <w:tc>
          <w:tcPr>
            <w:tcW w:w="2520" w:type="dxa"/>
            <w:tcBorders>
              <w:top w:val="single" w:sz="6" w:space="0" w:color="auto"/>
              <w:left w:val="single" w:sz="6" w:space="0" w:color="auto"/>
              <w:bottom w:val="single" w:sz="6" w:space="0" w:color="auto"/>
              <w:right w:val="nil"/>
            </w:tcBorders>
          </w:tcPr>
          <w:p w14:paraId="79C3646C" w14:textId="77777777" w:rsidR="000114BF" w:rsidRPr="00462B5D" w:rsidRDefault="000114BF">
            <w:pPr>
              <w:rPr>
                <w:b/>
                <w:bCs/>
                <w:smallCaps/>
              </w:rPr>
            </w:pPr>
            <w:r w:rsidRPr="00462B5D">
              <w:rPr>
                <w:b/>
                <w:bCs/>
                <w:smallCaps/>
              </w:rPr>
              <w:t>Qualifications</w:t>
            </w:r>
          </w:p>
        </w:tc>
        <w:tc>
          <w:tcPr>
            <w:tcW w:w="7560" w:type="dxa"/>
            <w:tcBorders>
              <w:top w:val="single" w:sz="6" w:space="0" w:color="auto"/>
              <w:left w:val="double" w:sz="18" w:space="0" w:color="auto"/>
              <w:bottom w:val="single" w:sz="6" w:space="0" w:color="auto"/>
              <w:right w:val="single" w:sz="6" w:space="0" w:color="auto"/>
            </w:tcBorders>
          </w:tcPr>
          <w:p w14:paraId="57F07679" w14:textId="77777777" w:rsidR="000114BF" w:rsidRPr="00462B5D" w:rsidRDefault="000114BF">
            <w:pPr>
              <w:jc w:val="both"/>
              <w:rPr>
                <w:color w:val="000000"/>
              </w:rPr>
            </w:pPr>
            <w:r w:rsidRPr="00462B5D">
              <w:rPr>
                <w:color w:val="000000"/>
                <w:lang w:val="en-GB"/>
              </w:rPr>
              <w:t>See below*</w:t>
            </w:r>
          </w:p>
        </w:tc>
      </w:tr>
    </w:tbl>
    <w:p w14:paraId="73D67D2F" w14:textId="77777777" w:rsidR="000114BF" w:rsidRPr="00462B5D" w:rsidRDefault="000114BF" w:rsidP="00A16B5F">
      <w:pPr>
        <w:jc w:val="both"/>
        <w:rPr>
          <w:b/>
          <w:lang w:val="en-GB"/>
        </w:rPr>
      </w:pPr>
    </w:p>
    <w:p w14:paraId="55BE1D4A" w14:textId="77777777" w:rsidR="00C85A24" w:rsidRPr="00462B5D" w:rsidRDefault="00C85A24" w:rsidP="00A16B5F">
      <w:pPr>
        <w:jc w:val="both"/>
        <w:rPr>
          <w:b/>
          <w:lang w:val="en-GB"/>
        </w:rPr>
      </w:pPr>
    </w:p>
    <w:p w14:paraId="24F29CC1" w14:textId="26706F81" w:rsidR="00A16B5F" w:rsidRPr="00462B5D" w:rsidRDefault="003B0B0B" w:rsidP="00A16B5F">
      <w:pPr>
        <w:jc w:val="both"/>
        <w:rPr>
          <w:lang w:val="en-GB"/>
        </w:rPr>
      </w:pPr>
      <w:r w:rsidRPr="00462B5D">
        <w:rPr>
          <w:b/>
          <w:lang w:val="en-GB"/>
        </w:rPr>
        <w:t>*</w:t>
      </w:r>
      <w:r w:rsidR="00A16B5F" w:rsidRPr="00462B5D">
        <w:rPr>
          <w:b/>
          <w:lang w:val="en-GB"/>
        </w:rPr>
        <w:t>Qualifications for posted courses</w:t>
      </w:r>
      <w:r w:rsidR="00A16B5F" w:rsidRPr="00462B5D">
        <w:rPr>
          <w:lang w:val="en-GB"/>
        </w:rPr>
        <w:t xml:space="preserve">: Successful candidates must have appropriate academic credentials and teaching competence as set forth in Article 54:06(a) of the Collective Agreement, </w:t>
      </w:r>
      <w:r w:rsidR="005627D3" w:rsidRPr="00462B5D">
        <w:rPr>
          <w:lang w:val="en-GB"/>
        </w:rPr>
        <w:t xml:space="preserve">BScN, </w:t>
      </w:r>
      <w:r w:rsidR="00A16B5F" w:rsidRPr="00462B5D">
        <w:rPr>
          <w:lang w:val="en-GB"/>
        </w:rPr>
        <w:t>a graduate degree</w:t>
      </w:r>
      <w:r w:rsidR="00C67B02" w:rsidRPr="00462B5D">
        <w:rPr>
          <w:lang w:val="en-GB"/>
        </w:rPr>
        <w:t xml:space="preserve"> </w:t>
      </w:r>
      <w:r w:rsidR="00A16B5F" w:rsidRPr="00462B5D">
        <w:rPr>
          <w:lang w:val="en-GB"/>
        </w:rPr>
        <w:t xml:space="preserve">- must </w:t>
      </w:r>
      <w:r w:rsidR="00C67B02" w:rsidRPr="00462B5D">
        <w:rPr>
          <w:lang w:val="en-GB"/>
        </w:rPr>
        <w:t>have</w:t>
      </w:r>
      <w:r w:rsidR="00A16B5F" w:rsidRPr="00462B5D">
        <w:rPr>
          <w:lang w:val="en-GB"/>
        </w:rPr>
        <w:t xml:space="preserve"> a completed Master’s degree, with PhD preferred (</w:t>
      </w:r>
      <w:r w:rsidR="00C67B02" w:rsidRPr="00462B5D">
        <w:rPr>
          <w:lang w:val="en-GB"/>
        </w:rPr>
        <w:t xml:space="preserve">graduate </w:t>
      </w:r>
      <w:r w:rsidR="00A16B5F" w:rsidRPr="00462B5D">
        <w:rPr>
          <w:lang w:val="en-GB"/>
        </w:rPr>
        <w:t xml:space="preserve">degrees </w:t>
      </w:r>
      <w:r w:rsidR="00C67B02" w:rsidRPr="00462B5D">
        <w:rPr>
          <w:lang w:val="en-GB"/>
        </w:rPr>
        <w:t xml:space="preserve">in nursing </w:t>
      </w:r>
      <w:r w:rsidR="00A16B5F" w:rsidRPr="00462B5D">
        <w:rPr>
          <w:lang w:val="en-GB"/>
        </w:rPr>
        <w:t>preferred), and be currently registered with the College of Nurses of Ontario.</w:t>
      </w:r>
      <w:r w:rsidR="002B41A4" w:rsidRPr="00462B5D">
        <w:rPr>
          <w:lang w:val="en-GB"/>
        </w:rPr>
        <w:t xml:space="preserve"> NP courses require certification as Nurse Practitioner in Ontario to tea</w:t>
      </w:r>
      <w:r w:rsidR="00080DF2" w:rsidRPr="00462B5D">
        <w:rPr>
          <w:lang w:val="en-GB"/>
        </w:rPr>
        <w:t>ch.</w:t>
      </w:r>
    </w:p>
    <w:p w14:paraId="24F29CC2" w14:textId="77777777" w:rsidR="00A16B5F" w:rsidRPr="00462B5D" w:rsidRDefault="00A16B5F" w:rsidP="00A16B5F">
      <w:pPr>
        <w:jc w:val="both"/>
        <w:rPr>
          <w:lang w:val="en-GB"/>
        </w:rPr>
      </w:pPr>
    </w:p>
    <w:p w14:paraId="24F29CC3" w14:textId="77777777" w:rsidR="00A16B5F" w:rsidRPr="00462B5D" w:rsidRDefault="00A16B5F" w:rsidP="00A16B5F">
      <w:pPr>
        <w:rPr>
          <w:b/>
          <w:i/>
          <w:lang w:val="en-GB"/>
        </w:rPr>
      </w:pPr>
      <w:r w:rsidRPr="00462B5D">
        <w:rPr>
          <w:b/>
          <w:i/>
          <w:lang w:val="en-GB"/>
        </w:rPr>
        <w:t>Must be available to teach for the entire term, with no conflicting personal or work commitments.</w:t>
      </w:r>
    </w:p>
    <w:p w14:paraId="24F29CC4" w14:textId="77777777" w:rsidR="00A16B5F" w:rsidRPr="00462B5D" w:rsidRDefault="00A16B5F" w:rsidP="00A16B5F">
      <w:pPr>
        <w:rPr>
          <w:lang w:val="en-GB"/>
        </w:rPr>
      </w:pPr>
    </w:p>
    <w:p w14:paraId="24F29CC5" w14:textId="6EECF150" w:rsidR="00A16B5F" w:rsidRPr="00462B5D" w:rsidRDefault="00A16B5F" w:rsidP="00A16B5F">
      <w:pPr>
        <w:rPr>
          <w:lang w:val="en-GB"/>
        </w:rPr>
      </w:pPr>
      <w:r w:rsidRPr="00462B5D">
        <w:rPr>
          <w:lang w:val="en-GB"/>
        </w:rPr>
        <w:t xml:space="preserve">The University of Windsor is committed to employment equity and welcomes applications from </w:t>
      </w:r>
      <w:r w:rsidR="00080DF2" w:rsidRPr="00462B5D">
        <w:rPr>
          <w:lang w:val="en-GB"/>
        </w:rPr>
        <w:t>Indigenous</w:t>
      </w:r>
      <w:r w:rsidRPr="00462B5D">
        <w:rPr>
          <w:lang w:val="en-GB"/>
        </w:rPr>
        <w:t xml:space="preserve"> Peoples, persons with disabilities and members of the visible minorities.  Male applicants are encouraged to apply.</w:t>
      </w:r>
    </w:p>
    <w:p w14:paraId="24F29CC6" w14:textId="77777777" w:rsidR="00A16B5F" w:rsidRPr="00462B5D" w:rsidRDefault="00A16B5F" w:rsidP="00A16B5F">
      <w:pPr>
        <w:rPr>
          <w:lang w:val="en-GB"/>
        </w:rPr>
      </w:pPr>
    </w:p>
    <w:p w14:paraId="53675EC5" w14:textId="77777777" w:rsidR="00985A1C" w:rsidRPr="00462B5D" w:rsidRDefault="00A16B5F" w:rsidP="00985A1C">
      <w:r w:rsidRPr="00462B5D">
        <w:t xml:space="preserve">Sessional Instructors currently on the roster (i.e. have been interviewed and approved to teach) </w:t>
      </w:r>
      <w:r w:rsidR="00C144EC" w:rsidRPr="00462B5D">
        <w:t>must</w:t>
      </w:r>
      <w:r w:rsidRPr="00462B5D">
        <w:t xml:space="preserve"> complete the online response form by the posting deadline at: </w:t>
      </w:r>
    </w:p>
    <w:p w14:paraId="402149D9" w14:textId="27190C29" w:rsidR="00A8511E" w:rsidRDefault="00A8511E" w:rsidP="00A8511E">
      <w:hyperlink r:id="rId11" w:history="1">
        <w:r w:rsidRPr="00A8511E">
          <w:rPr>
            <w:rStyle w:val="Hyperlink"/>
          </w:rPr>
          <w:t>https://uwindsor.ca1.qualtrics.com/jfe/form/SV_5yVw3pwML26uHEW</w:t>
        </w:r>
      </w:hyperlink>
    </w:p>
    <w:p w14:paraId="3A030E28" w14:textId="77777777" w:rsidR="00985A1C" w:rsidRPr="00462B5D" w:rsidRDefault="00985A1C" w:rsidP="00985A1C"/>
    <w:p w14:paraId="24F29CCC" w14:textId="0C8A95B9" w:rsidR="00B84206" w:rsidRPr="00462B5D" w:rsidRDefault="00A16B5F" w:rsidP="003B4F72">
      <w:pPr>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val="en-GB"/>
        </w:rPr>
      </w:pPr>
      <w:r w:rsidRPr="00462B5D">
        <w:t xml:space="preserve">New Applicants </w:t>
      </w:r>
      <w:r w:rsidR="00C144EC" w:rsidRPr="00462B5D">
        <w:t>must</w:t>
      </w:r>
      <w:r w:rsidRPr="00462B5D">
        <w:t xml:space="preserve"> submit an application package as instructed at: </w:t>
      </w:r>
      <w:hyperlink r:id="rId12" w:history="1">
        <w:r w:rsidRPr="00462B5D">
          <w:rPr>
            <w:rStyle w:val="Hyperlink"/>
          </w:rPr>
          <w:t>http://www.uwindsor.ca/nursing/faculty-staff-employment</w:t>
        </w:r>
      </w:hyperlink>
      <w:r w:rsidRPr="00462B5D">
        <w:t xml:space="preserve">. </w:t>
      </w:r>
      <w:r w:rsidRPr="00462B5D">
        <w:rPr>
          <w:lang w:val="en-GB"/>
        </w:rPr>
        <w:t>For additional information, please contact the Faculty of Nursing Office at 253-3000 ext. 2259.</w:t>
      </w:r>
    </w:p>
    <w:sectPr w:rsidR="00B84206" w:rsidRPr="00462B5D" w:rsidSect="00462B5D">
      <w:footerReference w:type="default" r:id="rId13"/>
      <w:type w:val="continuous"/>
      <w:pgSz w:w="12240" w:h="15840" w:code="1"/>
      <w:pgMar w:top="1080" w:right="1440" w:bottom="448" w:left="1440" w:header="720" w:footer="720" w:gutter="0"/>
      <w:paperSrc w:first="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F210" w14:textId="77777777" w:rsidR="00627150" w:rsidRDefault="00627150" w:rsidP="00AB5C2D">
      <w:r>
        <w:separator/>
      </w:r>
    </w:p>
  </w:endnote>
  <w:endnote w:type="continuationSeparator" w:id="0">
    <w:p w14:paraId="0BECE18E" w14:textId="77777777" w:rsidR="00627150" w:rsidRDefault="00627150" w:rsidP="00AB5C2D">
      <w:r>
        <w:continuationSeparator/>
      </w:r>
    </w:p>
  </w:endnote>
  <w:endnote w:type="continuationNotice" w:id="1">
    <w:p w14:paraId="2024CB17" w14:textId="77777777" w:rsidR="00627150" w:rsidRDefault="00627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98927158"/>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4F29CD3" w14:textId="10B7401E" w:rsidR="00AB5C2D" w:rsidRPr="00AB5C2D" w:rsidRDefault="00AB5C2D">
            <w:pPr>
              <w:pStyle w:val="Footer"/>
              <w:jc w:val="center"/>
              <w:rPr>
                <w:sz w:val="16"/>
                <w:szCs w:val="16"/>
              </w:rPr>
            </w:pPr>
            <w:r w:rsidRPr="00AB5C2D">
              <w:rPr>
                <w:sz w:val="16"/>
                <w:szCs w:val="16"/>
              </w:rPr>
              <w:t xml:space="preserve">Page </w:t>
            </w:r>
            <w:r w:rsidRPr="00AB5C2D">
              <w:rPr>
                <w:b/>
                <w:color w:val="2B579A"/>
                <w:sz w:val="16"/>
                <w:szCs w:val="16"/>
                <w:shd w:val="clear" w:color="auto" w:fill="E6E6E6"/>
              </w:rPr>
              <w:fldChar w:fldCharType="begin"/>
            </w:r>
            <w:r w:rsidRPr="00AB5C2D">
              <w:rPr>
                <w:b/>
                <w:bCs/>
                <w:sz w:val="16"/>
                <w:szCs w:val="16"/>
              </w:rPr>
              <w:instrText xml:space="preserve"> PAGE </w:instrText>
            </w:r>
            <w:r w:rsidRPr="00AB5C2D">
              <w:rPr>
                <w:b/>
                <w:color w:val="2B579A"/>
                <w:sz w:val="16"/>
                <w:szCs w:val="16"/>
                <w:shd w:val="clear" w:color="auto" w:fill="E6E6E6"/>
              </w:rPr>
              <w:fldChar w:fldCharType="separate"/>
            </w:r>
            <w:r w:rsidR="009342CD">
              <w:rPr>
                <w:b/>
                <w:bCs/>
                <w:noProof/>
                <w:sz w:val="16"/>
                <w:szCs w:val="16"/>
              </w:rPr>
              <w:t>2</w:t>
            </w:r>
            <w:r w:rsidRPr="00AB5C2D">
              <w:rPr>
                <w:b/>
                <w:color w:val="2B579A"/>
                <w:sz w:val="16"/>
                <w:szCs w:val="16"/>
                <w:shd w:val="clear" w:color="auto" w:fill="E6E6E6"/>
              </w:rPr>
              <w:fldChar w:fldCharType="end"/>
            </w:r>
            <w:r w:rsidRPr="00AB5C2D">
              <w:rPr>
                <w:sz w:val="16"/>
                <w:szCs w:val="16"/>
              </w:rPr>
              <w:t xml:space="preserve"> of </w:t>
            </w:r>
            <w:r w:rsidRPr="00AB5C2D">
              <w:rPr>
                <w:b/>
                <w:color w:val="2B579A"/>
                <w:sz w:val="16"/>
                <w:szCs w:val="16"/>
                <w:shd w:val="clear" w:color="auto" w:fill="E6E6E6"/>
              </w:rPr>
              <w:fldChar w:fldCharType="begin"/>
            </w:r>
            <w:r w:rsidRPr="00AB5C2D">
              <w:rPr>
                <w:b/>
                <w:bCs/>
                <w:sz w:val="16"/>
                <w:szCs w:val="16"/>
              </w:rPr>
              <w:instrText xml:space="preserve"> NUMPAGES  </w:instrText>
            </w:r>
            <w:r w:rsidRPr="00AB5C2D">
              <w:rPr>
                <w:b/>
                <w:color w:val="2B579A"/>
                <w:sz w:val="16"/>
                <w:szCs w:val="16"/>
                <w:shd w:val="clear" w:color="auto" w:fill="E6E6E6"/>
              </w:rPr>
              <w:fldChar w:fldCharType="separate"/>
            </w:r>
            <w:r w:rsidR="009342CD">
              <w:rPr>
                <w:b/>
                <w:bCs/>
                <w:noProof/>
                <w:sz w:val="16"/>
                <w:szCs w:val="16"/>
              </w:rPr>
              <w:t>2</w:t>
            </w:r>
            <w:r w:rsidRPr="00AB5C2D">
              <w:rPr>
                <w:b/>
                <w:color w:val="2B579A"/>
                <w:sz w:val="16"/>
                <w:szCs w:val="16"/>
                <w:shd w:val="clear" w:color="auto" w:fill="E6E6E6"/>
              </w:rPr>
              <w:fldChar w:fldCharType="end"/>
            </w:r>
          </w:p>
        </w:sdtContent>
      </w:sdt>
    </w:sdtContent>
  </w:sdt>
  <w:p w14:paraId="24F29CD4" w14:textId="77777777" w:rsidR="00AB5C2D" w:rsidRDefault="00AB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3342" w14:textId="77777777" w:rsidR="00627150" w:rsidRDefault="00627150" w:rsidP="00AB5C2D">
      <w:r>
        <w:separator/>
      </w:r>
    </w:p>
  </w:footnote>
  <w:footnote w:type="continuationSeparator" w:id="0">
    <w:p w14:paraId="36C2943C" w14:textId="77777777" w:rsidR="00627150" w:rsidRDefault="00627150" w:rsidP="00AB5C2D">
      <w:r>
        <w:continuationSeparator/>
      </w:r>
    </w:p>
  </w:footnote>
  <w:footnote w:type="continuationNotice" w:id="1">
    <w:p w14:paraId="432800F4" w14:textId="77777777" w:rsidR="00627150" w:rsidRDefault="006271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36CCB"/>
    <w:multiLevelType w:val="hybridMultilevel"/>
    <w:tmpl w:val="C1BE1B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781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00"/>
    <w:rsid w:val="000039D9"/>
    <w:rsid w:val="00003FC3"/>
    <w:rsid w:val="00010292"/>
    <w:rsid w:val="000114BF"/>
    <w:rsid w:val="0001434A"/>
    <w:rsid w:val="00015BF5"/>
    <w:rsid w:val="00024700"/>
    <w:rsid w:val="00055604"/>
    <w:rsid w:val="00062625"/>
    <w:rsid w:val="0007379B"/>
    <w:rsid w:val="00074E3C"/>
    <w:rsid w:val="00080DF2"/>
    <w:rsid w:val="00086591"/>
    <w:rsid w:val="00093EBE"/>
    <w:rsid w:val="000A23EF"/>
    <w:rsid w:val="000B27FB"/>
    <w:rsid w:val="000B6880"/>
    <w:rsid w:val="000C5746"/>
    <w:rsid w:val="000C58D5"/>
    <w:rsid w:val="000D31D5"/>
    <w:rsid w:val="000E5FD1"/>
    <w:rsid w:val="000E716F"/>
    <w:rsid w:val="001034C7"/>
    <w:rsid w:val="0010743C"/>
    <w:rsid w:val="00117187"/>
    <w:rsid w:val="00117F1A"/>
    <w:rsid w:val="001251C8"/>
    <w:rsid w:val="00127006"/>
    <w:rsid w:val="00135609"/>
    <w:rsid w:val="00136B2C"/>
    <w:rsid w:val="00137F34"/>
    <w:rsid w:val="0015570E"/>
    <w:rsid w:val="00160459"/>
    <w:rsid w:val="0016740E"/>
    <w:rsid w:val="001713CE"/>
    <w:rsid w:val="0017472C"/>
    <w:rsid w:val="001775C2"/>
    <w:rsid w:val="00183C4F"/>
    <w:rsid w:val="00183F90"/>
    <w:rsid w:val="0018737F"/>
    <w:rsid w:val="00197D0D"/>
    <w:rsid w:val="001A530D"/>
    <w:rsid w:val="001A53CE"/>
    <w:rsid w:val="001B41A5"/>
    <w:rsid w:val="001C0625"/>
    <w:rsid w:val="001D7B18"/>
    <w:rsid w:val="00200264"/>
    <w:rsid w:val="002034B3"/>
    <w:rsid w:val="00222A87"/>
    <w:rsid w:val="002362AD"/>
    <w:rsid w:val="002643AB"/>
    <w:rsid w:val="002666E5"/>
    <w:rsid w:val="002714AC"/>
    <w:rsid w:val="00272800"/>
    <w:rsid w:val="0028624A"/>
    <w:rsid w:val="002932F2"/>
    <w:rsid w:val="00293E0A"/>
    <w:rsid w:val="002A5FAA"/>
    <w:rsid w:val="002A7838"/>
    <w:rsid w:val="002B41A4"/>
    <w:rsid w:val="002D117D"/>
    <w:rsid w:val="002D507B"/>
    <w:rsid w:val="002E0E72"/>
    <w:rsid w:val="002F10EF"/>
    <w:rsid w:val="002F1CF5"/>
    <w:rsid w:val="002F45CD"/>
    <w:rsid w:val="002F4780"/>
    <w:rsid w:val="00305818"/>
    <w:rsid w:val="00313A84"/>
    <w:rsid w:val="0031641A"/>
    <w:rsid w:val="00326688"/>
    <w:rsid w:val="00341C5B"/>
    <w:rsid w:val="00351B1A"/>
    <w:rsid w:val="00352A6F"/>
    <w:rsid w:val="00364E51"/>
    <w:rsid w:val="00365072"/>
    <w:rsid w:val="00366332"/>
    <w:rsid w:val="00367DAE"/>
    <w:rsid w:val="00387AC3"/>
    <w:rsid w:val="003A0CE8"/>
    <w:rsid w:val="003A673B"/>
    <w:rsid w:val="003B0B0B"/>
    <w:rsid w:val="003B1528"/>
    <w:rsid w:val="003B49F0"/>
    <w:rsid w:val="003B4F26"/>
    <w:rsid w:val="003B4F72"/>
    <w:rsid w:val="003D341B"/>
    <w:rsid w:val="003D69BE"/>
    <w:rsid w:val="003D798F"/>
    <w:rsid w:val="00411F63"/>
    <w:rsid w:val="00414BB9"/>
    <w:rsid w:val="00415D0F"/>
    <w:rsid w:val="00462B5D"/>
    <w:rsid w:val="0047346C"/>
    <w:rsid w:val="004762DC"/>
    <w:rsid w:val="00482ECD"/>
    <w:rsid w:val="0049512D"/>
    <w:rsid w:val="00497B4E"/>
    <w:rsid w:val="004A07C9"/>
    <w:rsid w:val="004C201E"/>
    <w:rsid w:val="004C70D1"/>
    <w:rsid w:val="004D0644"/>
    <w:rsid w:val="004D24AA"/>
    <w:rsid w:val="004E045D"/>
    <w:rsid w:val="004E44FA"/>
    <w:rsid w:val="004F5A31"/>
    <w:rsid w:val="00515BF8"/>
    <w:rsid w:val="005162BD"/>
    <w:rsid w:val="00540838"/>
    <w:rsid w:val="00555606"/>
    <w:rsid w:val="00556287"/>
    <w:rsid w:val="0055679C"/>
    <w:rsid w:val="005627D3"/>
    <w:rsid w:val="005629D3"/>
    <w:rsid w:val="00565463"/>
    <w:rsid w:val="00567B7D"/>
    <w:rsid w:val="005756E2"/>
    <w:rsid w:val="00587131"/>
    <w:rsid w:val="0059195B"/>
    <w:rsid w:val="005966EF"/>
    <w:rsid w:val="005C33D3"/>
    <w:rsid w:val="005D1356"/>
    <w:rsid w:val="005D29C2"/>
    <w:rsid w:val="005E5673"/>
    <w:rsid w:val="005E79E0"/>
    <w:rsid w:val="005F0597"/>
    <w:rsid w:val="005F22FB"/>
    <w:rsid w:val="005F2DC5"/>
    <w:rsid w:val="006033C2"/>
    <w:rsid w:val="00615D69"/>
    <w:rsid w:val="00627150"/>
    <w:rsid w:val="0063322D"/>
    <w:rsid w:val="0063443C"/>
    <w:rsid w:val="00643B53"/>
    <w:rsid w:val="006469A9"/>
    <w:rsid w:val="006505BB"/>
    <w:rsid w:val="00652DAB"/>
    <w:rsid w:val="00654C8A"/>
    <w:rsid w:val="006564F4"/>
    <w:rsid w:val="0066278C"/>
    <w:rsid w:val="0066351F"/>
    <w:rsid w:val="00667387"/>
    <w:rsid w:val="006719A3"/>
    <w:rsid w:val="00686FD7"/>
    <w:rsid w:val="006A1C6F"/>
    <w:rsid w:val="006A3B4A"/>
    <w:rsid w:val="006A56D0"/>
    <w:rsid w:val="006A67BD"/>
    <w:rsid w:val="006A6AE2"/>
    <w:rsid w:val="006C430A"/>
    <w:rsid w:val="006D46E5"/>
    <w:rsid w:val="006D4794"/>
    <w:rsid w:val="006D66CB"/>
    <w:rsid w:val="006F3DB3"/>
    <w:rsid w:val="00700648"/>
    <w:rsid w:val="00717BAE"/>
    <w:rsid w:val="007246FB"/>
    <w:rsid w:val="00726870"/>
    <w:rsid w:val="00733C23"/>
    <w:rsid w:val="00734DFF"/>
    <w:rsid w:val="00750842"/>
    <w:rsid w:val="00754A89"/>
    <w:rsid w:val="0076427A"/>
    <w:rsid w:val="00776505"/>
    <w:rsid w:val="0077671C"/>
    <w:rsid w:val="00781A54"/>
    <w:rsid w:val="00783B99"/>
    <w:rsid w:val="007A364C"/>
    <w:rsid w:val="007A5B25"/>
    <w:rsid w:val="007C0810"/>
    <w:rsid w:val="007C5A13"/>
    <w:rsid w:val="007C5EAA"/>
    <w:rsid w:val="007D2058"/>
    <w:rsid w:val="007E5AB7"/>
    <w:rsid w:val="007F3776"/>
    <w:rsid w:val="008022E7"/>
    <w:rsid w:val="00813230"/>
    <w:rsid w:val="0082279B"/>
    <w:rsid w:val="008316B0"/>
    <w:rsid w:val="00837CCB"/>
    <w:rsid w:val="00842B42"/>
    <w:rsid w:val="00844C18"/>
    <w:rsid w:val="00847C8D"/>
    <w:rsid w:val="008509BF"/>
    <w:rsid w:val="00856E43"/>
    <w:rsid w:val="00862A6F"/>
    <w:rsid w:val="00863EA0"/>
    <w:rsid w:val="0086513E"/>
    <w:rsid w:val="0086591A"/>
    <w:rsid w:val="008678CC"/>
    <w:rsid w:val="00870447"/>
    <w:rsid w:val="0087264D"/>
    <w:rsid w:val="00874DE0"/>
    <w:rsid w:val="00877970"/>
    <w:rsid w:val="00881F35"/>
    <w:rsid w:val="00891D75"/>
    <w:rsid w:val="008A0D1E"/>
    <w:rsid w:val="008A4E5B"/>
    <w:rsid w:val="008A529F"/>
    <w:rsid w:val="008B2C2E"/>
    <w:rsid w:val="008B4505"/>
    <w:rsid w:val="008D68DF"/>
    <w:rsid w:val="008D7229"/>
    <w:rsid w:val="008F1E2C"/>
    <w:rsid w:val="008F5AA0"/>
    <w:rsid w:val="008F6E19"/>
    <w:rsid w:val="00901FBC"/>
    <w:rsid w:val="0092111F"/>
    <w:rsid w:val="0092136A"/>
    <w:rsid w:val="00921DB2"/>
    <w:rsid w:val="00922115"/>
    <w:rsid w:val="0092438B"/>
    <w:rsid w:val="009255BC"/>
    <w:rsid w:val="009342CD"/>
    <w:rsid w:val="009351A5"/>
    <w:rsid w:val="0094771F"/>
    <w:rsid w:val="0095559E"/>
    <w:rsid w:val="00965FC9"/>
    <w:rsid w:val="00985A1C"/>
    <w:rsid w:val="0099632F"/>
    <w:rsid w:val="009971C0"/>
    <w:rsid w:val="009C071A"/>
    <w:rsid w:val="009C3548"/>
    <w:rsid w:val="009C5D0E"/>
    <w:rsid w:val="009C62B4"/>
    <w:rsid w:val="009D6A3C"/>
    <w:rsid w:val="009E7209"/>
    <w:rsid w:val="009F0A80"/>
    <w:rsid w:val="009F376F"/>
    <w:rsid w:val="00A11A24"/>
    <w:rsid w:val="00A16B5F"/>
    <w:rsid w:val="00A20116"/>
    <w:rsid w:val="00A3694C"/>
    <w:rsid w:val="00A4122B"/>
    <w:rsid w:val="00A54E19"/>
    <w:rsid w:val="00A57E20"/>
    <w:rsid w:val="00A8511E"/>
    <w:rsid w:val="00A9147B"/>
    <w:rsid w:val="00A9503B"/>
    <w:rsid w:val="00A96A78"/>
    <w:rsid w:val="00A9778C"/>
    <w:rsid w:val="00AB5C2D"/>
    <w:rsid w:val="00AC5680"/>
    <w:rsid w:val="00AD0780"/>
    <w:rsid w:val="00AD16A9"/>
    <w:rsid w:val="00AD31B6"/>
    <w:rsid w:val="00AE5DFE"/>
    <w:rsid w:val="00AF6D7E"/>
    <w:rsid w:val="00B03553"/>
    <w:rsid w:val="00B312B0"/>
    <w:rsid w:val="00B419B9"/>
    <w:rsid w:val="00B530EF"/>
    <w:rsid w:val="00B55B04"/>
    <w:rsid w:val="00B60632"/>
    <w:rsid w:val="00B62332"/>
    <w:rsid w:val="00B639A3"/>
    <w:rsid w:val="00B65067"/>
    <w:rsid w:val="00B670D9"/>
    <w:rsid w:val="00B82D61"/>
    <w:rsid w:val="00B82DBA"/>
    <w:rsid w:val="00B83D53"/>
    <w:rsid w:val="00B84206"/>
    <w:rsid w:val="00B862B4"/>
    <w:rsid w:val="00B92584"/>
    <w:rsid w:val="00B92E2D"/>
    <w:rsid w:val="00B9545E"/>
    <w:rsid w:val="00BB120A"/>
    <w:rsid w:val="00BB5CCB"/>
    <w:rsid w:val="00BB628E"/>
    <w:rsid w:val="00BB6EF2"/>
    <w:rsid w:val="00BC341D"/>
    <w:rsid w:val="00BC78B7"/>
    <w:rsid w:val="00BD72BC"/>
    <w:rsid w:val="00BF01F4"/>
    <w:rsid w:val="00C10BF9"/>
    <w:rsid w:val="00C144EC"/>
    <w:rsid w:val="00C2164D"/>
    <w:rsid w:val="00C22FA4"/>
    <w:rsid w:val="00C2459C"/>
    <w:rsid w:val="00C26758"/>
    <w:rsid w:val="00C4314E"/>
    <w:rsid w:val="00C4518B"/>
    <w:rsid w:val="00C45589"/>
    <w:rsid w:val="00C457E5"/>
    <w:rsid w:val="00C5295D"/>
    <w:rsid w:val="00C67B02"/>
    <w:rsid w:val="00C70DB3"/>
    <w:rsid w:val="00C7366A"/>
    <w:rsid w:val="00C76958"/>
    <w:rsid w:val="00C80D6C"/>
    <w:rsid w:val="00C82DC6"/>
    <w:rsid w:val="00C85A24"/>
    <w:rsid w:val="00C918ED"/>
    <w:rsid w:val="00CA1DF5"/>
    <w:rsid w:val="00CA3002"/>
    <w:rsid w:val="00CB250F"/>
    <w:rsid w:val="00CB3663"/>
    <w:rsid w:val="00CD7F97"/>
    <w:rsid w:val="00CF0683"/>
    <w:rsid w:val="00CF1578"/>
    <w:rsid w:val="00CF1F07"/>
    <w:rsid w:val="00CF2CFD"/>
    <w:rsid w:val="00CF4B83"/>
    <w:rsid w:val="00D02C49"/>
    <w:rsid w:val="00D0754E"/>
    <w:rsid w:val="00D12F5C"/>
    <w:rsid w:val="00D32E56"/>
    <w:rsid w:val="00D37ACE"/>
    <w:rsid w:val="00D41446"/>
    <w:rsid w:val="00D509FD"/>
    <w:rsid w:val="00D57E65"/>
    <w:rsid w:val="00D70156"/>
    <w:rsid w:val="00D74338"/>
    <w:rsid w:val="00D74D58"/>
    <w:rsid w:val="00D75F7D"/>
    <w:rsid w:val="00D90CDE"/>
    <w:rsid w:val="00DA537E"/>
    <w:rsid w:val="00DB21DA"/>
    <w:rsid w:val="00DC483C"/>
    <w:rsid w:val="00DD3294"/>
    <w:rsid w:val="00DF4277"/>
    <w:rsid w:val="00E05AB7"/>
    <w:rsid w:val="00E06AD7"/>
    <w:rsid w:val="00E218DA"/>
    <w:rsid w:val="00E37450"/>
    <w:rsid w:val="00E40900"/>
    <w:rsid w:val="00E43908"/>
    <w:rsid w:val="00E50F15"/>
    <w:rsid w:val="00E53D58"/>
    <w:rsid w:val="00E55C20"/>
    <w:rsid w:val="00E56744"/>
    <w:rsid w:val="00E64150"/>
    <w:rsid w:val="00E67F2C"/>
    <w:rsid w:val="00E82F1E"/>
    <w:rsid w:val="00E83143"/>
    <w:rsid w:val="00E92F68"/>
    <w:rsid w:val="00E952A2"/>
    <w:rsid w:val="00EA0B94"/>
    <w:rsid w:val="00EA1BF3"/>
    <w:rsid w:val="00EA3333"/>
    <w:rsid w:val="00EB38FF"/>
    <w:rsid w:val="00EC67E6"/>
    <w:rsid w:val="00EE6677"/>
    <w:rsid w:val="00F13FC0"/>
    <w:rsid w:val="00F214CA"/>
    <w:rsid w:val="00F3014B"/>
    <w:rsid w:val="00F309E0"/>
    <w:rsid w:val="00F30E8C"/>
    <w:rsid w:val="00F31F9A"/>
    <w:rsid w:val="00F35DD1"/>
    <w:rsid w:val="00F542FE"/>
    <w:rsid w:val="00F57AFF"/>
    <w:rsid w:val="00F62231"/>
    <w:rsid w:val="00FA1AB3"/>
    <w:rsid w:val="00FB6561"/>
    <w:rsid w:val="00FC2540"/>
    <w:rsid w:val="00FC7918"/>
    <w:rsid w:val="00FE3B48"/>
    <w:rsid w:val="00FF0358"/>
    <w:rsid w:val="043A1C85"/>
    <w:rsid w:val="073B99FE"/>
    <w:rsid w:val="09C41FF6"/>
    <w:rsid w:val="1D6E8092"/>
    <w:rsid w:val="22BC8136"/>
    <w:rsid w:val="2F2C044A"/>
    <w:rsid w:val="38FBE1E4"/>
    <w:rsid w:val="4E990F4C"/>
    <w:rsid w:val="52C5320E"/>
    <w:rsid w:val="5964B750"/>
    <w:rsid w:val="5EC842F9"/>
    <w:rsid w:val="7371B06D"/>
    <w:rsid w:val="79D846D1"/>
    <w:rsid w:val="7F16B465"/>
    <w:rsid w:val="7FA9DD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F29CA8"/>
  <w15:docId w15:val="{2B57CA8F-44B1-4F15-A623-B3246EED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55BC"/>
    <w:rPr>
      <w:color w:val="0000FF"/>
      <w:u w:val="single"/>
    </w:rPr>
  </w:style>
  <w:style w:type="paragraph" w:styleId="BalloonText">
    <w:name w:val="Balloon Text"/>
    <w:basedOn w:val="Normal"/>
    <w:link w:val="BalloonTextChar"/>
    <w:rsid w:val="0099632F"/>
    <w:rPr>
      <w:rFonts w:ascii="Tahoma" w:hAnsi="Tahoma" w:cs="Tahoma"/>
      <w:sz w:val="16"/>
      <w:szCs w:val="16"/>
    </w:rPr>
  </w:style>
  <w:style w:type="character" w:customStyle="1" w:styleId="BalloonTextChar">
    <w:name w:val="Balloon Text Char"/>
    <w:basedOn w:val="DefaultParagraphFont"/>
    <w:link w:val="BalloonText"/>
    <w:rsid w:val="0099632F"/>
    <w:rPr>
      <w:rFonts w:ascii="Tahoma" w:hAnsi="Tahoma" w:cs="Tahoma"/>
      <w:sz w:val="16"/>
      <w:szCs w:val="16"/>
      <w:lang w:val="en-CA" w:eastAsia="en-CA"/>
    </w:rPr>
  </w:style>
  <w:style w:type="paragraph" w:styleId="Header">
    <w:name w:val="header"/>
    <w:basedOn w:val="Normal"/>
    <w:link w:val="HeaderChar"/>
    <w:unhideWhenUsed/>
    <w:rsid w:val="00AB5C2D"/>
    <w:pPr>
      <w:tabs>
        <w:tab w:val="center" w:pos="4680"/>
        <w:tab w:val="right" w:pos="9360"/>
      </w:tabs>
    </w:pPr>
  </w:style>
  <w:style w:type="character" w:customStyle="1" w:styleId="HeaderChar">
    <w:name w:val="Header Char"/>
    <w:basedOn w:val="DefaultParagraphFont"/>
    <w:link w:val="Header"/>
    <w:rsid w:val="00AB5C2D"/>
  </w:style>
  <w:style w:type="paragraph" w:styleId="Footer">
    <w:name w:val="footer"/>
    <w:basedOn w:val="Normal"/>
    <w:link w:val="FooterChar"/>
    <w:uiPriority w:val="99"/>
    <w:unhideWhenUsed/>
    <w:rsid w:val="00AB5C2D"/>
    <w:pPr>
      <w:tabs>
        <w:tab w:val="center" w:pos="4680"/>
        <w:tab w:val="right" w:pos="9360"/>
      </w:tabs>
    </w:pPr>
  </w:style>
  <w:style w:type="character" w:customStyle="1" w:styleId="FooterChar">
    <w:name w:val="Footer Char"/>
    <w:basedOn w:val="DefaultParagraphFont"/>
    <w:link w:val="Footer"/>
    <w:uiPriority w:val="99"/>
    <w:rsid w:val="00AB5C2D"/>
  </w:style>
  <w:style w:type="paragraph" w:styleId="ListParagraph">
    <w:name w:val="List Paragraph"/>
    <w:basedOn w:val="Normal"/>
    <w:uiPriority w:val="34"/>
    <w:qFormat/>
    <w:rsid w:val="00B530EF"/>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654C8A"/>
    <w:rPr>
      <w:sz w:val="16"/>
      <w:szCs w:val="16"/>
    </w:rPr>
  </w:style>
  <w:style w:type="paragraph" w:styleId="CommentText">
    <w:name w:val="annotation text"/>
    <w:basedOn w:val="Normal"/>
    <w:link w:val="CommentTextChar"/>
    <w:semiHidden/>
    <w:unhideWhenUsed/>
    <w:rsid w:val="00654C8A"/>
  </w:style>
  <w:style w:type="character" w:customStyle="1" w:styleId="CommentTextChar">
    <w:name w:val="Comment Text Char"/>
    <w:basedOn w:val="DefaultParagraphFont"/>
    <w:link w:val="CommentText"/>
    <w:semiHidden/>
    <w:rsid w:val="00654C8A"/>
  </w:style>
  <w:style w:type="paragraph" w:styleId="CommentSubject">
    <w:name w:val="annotation subject"/>
    <w:basedOn w:val="CommentText"/>
    <w:next w:val="CommentText"/>
    <w:link w:val="CommentSubjectChar"/>
    <w:semiHidden/>
    <w:unhideWhenUsed/>
    <w:rsid w:val="00654C8A"/>
    <w:rPr>
      <w:b/>
      <w:bCs/>
    </w:rPr>
  </w:style>
  <w:style w:type="character" w:customStyle="1" w:styleId="CommentSubjectChar">
    <w:name w:val="Comment Subject Char"/>
    <w:basedOn w:val="CommentTextChar"/>
    <w:link w:val="CommentSubject"/>
    <w:semiHidden/>
    <w:rsid w:val="00654C8A"/>
    <w:rPr>
      <w:b/>
      <w:bCs/>
    </w:rPr>
  </w:style>
  <w:style w:type="character" w:styleId="UnresolvedMention">
    <w:name w:val="Unresolved Mention"/>
    <w:basedOn w:val="DefaultParagraphFont"/>
    <w:uiPriority w:val="99"/>
    <w:semiHidden/>
    <w:unhideWhenUsed/>
    <w:rsid w:val="00837CCB"/>
    <w:rPr>
      <w:color w:val="605E5C"/>
      <w:shd w:val="clear" w:color="auto" w:fill="E1DFDD"/>
    </w:rPr>
  </w:style>
  <w:style w:type="character" w:styleId="FollowedHyperlink">
    <w:name w:val="FollowedHyperlink"/>
    <w:basedOn w:val="DefaultParagraphFont"/>
    <w:semiHidden/>
    <w:unhideWhenUsed/>
    <w:rsid w:val="00783B99"/>
    <w:rPr>
      <w:color w:val="800080" w:themeColor="followedHyperlink"/>
      <w:u w:val="single"/>
    </w:rPr>
  </w:style>
  <w:style w:type="paragraph" w:styleId="NormalWeb">
    <w:name w:val="Normal (Web)"/>
    <w:basedOn w:val="Normal"/>
    <w:uiPriority w:val="99"/>
    <w:semiHidden/>
    <w:unhideWhenUsed/>
    <w:rsid w:val="00556287"/>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183F90"/>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183F90"/>
  </w:style>
  <w:style w:type="character" w:customStyle="1" w:styleId="eop">
    <w:name w:val="eop"/>
    <w:basedOn w:val="DefaultParagraphFont"/>
    <w:rsid w:val="00183F90"/>
  </w:style>
  <w:style w:type="character" w:styleId="Mention">
    <w:name w:val="Mention"/>
    <w:basedOn w:val="DefaultParagraphFont"/>
    <w:uiPriority w:val="99"/>
    <w:unhideWhenUsed/>
    <w:rsid w:val="005D29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9878">
      <w:bodyDiv w:val="1"/>
      <w:marLeft w:val="0"/>
      <w:marRight w:val="0"/>
      <w:marTop w:val="0"/>
      <w:marBottom w:val="0"/>
      <w:divBdr>
        <w:top w:val="none" w:sz="0" w:space="0" w:color="auto"/>
        <w:left w:val="none" w:sz="0" w:space="0" w:color="auto"/>
        <w:bottom w:val="none" w:sz="0" w:space="0" w:color="auto"/>
        <w:right w:val="none" w:sz="0" w:space="0" w:color="auto"/>
      </w:divBdr>
    </w:div>
    <w:div w:id="679506844">
      <w:bodyDiv w:val="1"/>
      <w:marLeft w:val="0"/>
      <w:marRight w:val="0"/>
      <w:marTop w:val="0"/>
      <w:marBottom w:val="0"/>
      <w:divBdr>
        <w:top w:val="none" w:sz="0" w:space="0" w:color="auto"/>
        <w:left w:val="none" w:sz="0" w:space="0" w:color="auto"/>
        <w:bottom w:val="none" w:sz="0" w:space="0" w:color="auto"/>
        <w:right w:val="none" w:sz="0" w:space="0" w:color="auto"/>
      </w:divBdr>
    </w:div>
    <w:div w:id="795102689">
      <w:bodyDiv w:val="1"/>
      <w:marLeft w:val="0"/>
      <w:marRight w:val="0"/>
      <w:marTop w:val="0"/>
      <w:marBottom w:val="0"/>
      <w:divBdr>
        <w:top w:val="none" w:sz="0" w:space="0" w:color="auto"/>
        <w:left w:val="none" w:sz="0" w:space="0" w:color="auto"/>
        <w:bottom w:val="none" w:sz="0" w:space="0" w:color="auto"/>
        <w:right w:val="none" w:sz="0" w:space="0" w:color="auto"/>
      </w:divBdr>
    </w:div>
    <w:div w:id="1022240626">
      <w:bodyDiv w:val="1"/>
      <w:marLeft w:val="0"/>
      <w:marRight w:val="0"/>
      <w:marTop w:val="0"/>
      <w:marBottom w:val="0"/>
      <w:divBdr>
        <w:top w:val="none" w:sz="0" w:space="0" w:color="auto"/>
        <w:left w:val="none" w:sz="0" w:space="0" w:color="auto"/>
        <w:bottom w:val="none" w:sz="0" w:space="0" w:color="auto"/>
        <w:right w:val="none" w:sz="0" w:space="0" w:color="auto"/>
      </w:divBdr>
    </w:div>
    <w:div w:id="1275671947">
      <w:bodyDiv w:val="1"/>
      <w:marLeft w:val="0"/>
      <w:marRight w:val="0"/>
      <w:marTop w:val="0"/>
      <w:marBottom w:val="0"/>
      <w:divBdr>
        <w:top w:val="none" w:sz="0" w:space="0" w:color="auto"/>
        <w:left w:val="none" w:sz="0" w:space="0" w:color="auto"/>
        <w:bottom w:val="none" w:sz="0" w:space="0" w:color="auto"/>
        <w:right w:val="none" w:sz="0" w:space="0" w:color="auto"/>
      </w:divBdr>
    </w:div>
    <w:div w:id="1277256723">
      <w:bodyDiv w:val="1"/>
      <w:marLeft w:val="0"/>
      <w:marRight w:val="0"/>
      <w:marTop w:val="0"/>
      <w:marBottom w:val="0"/>
      <w:divBdr>
        <w:top w:val="none" w:sz="0" w:space="0" w:color="auto"/>
        <w:left w:val="none" w:sz="0" w:space="0" w:color="auto"/>
        <w:bottom w:val="none" w:sz="0" w:space="0" w:color="auto"/>
        <w:right w:val="none" w:sz="0" w:space="0" w:color="auto"/>
      </w:divBdr>
    </w:div>
    <w:div w:id="1557549656">
      <w:bodyDiv w:val="1"/>
      <w:marLeft w:val="0"/>
      <w:marRight w:val="0"/>
      <w:marTop w:val="0"/>
      <w:marBottom w:val="0"/>
      <w:divBdr>
        <w:top w:val="none" w:sz="0" w:space="0" w:color="auto"/>
        <w:left w:val="none" w:sz="0" w:space="0" w:color="auto"/>
        <w:bottom w:val="none" w:sz="0" w:space="0" w:color="auto"/>
        <w:right w:val="none" w:sz="0" w:space="0" w:color="auto"/>
      </w:divBdr>
    </w:div>
    <w:div w:id="1608275205">
      <w:bodyDiv w:val="1"/>
      <w:marLeft w:val="0"/>
      <w:marRight w:val="0"/>
      <w:marTop w:val="0"/>
      <w:marBottom w:val="0"/>
      <w:divBdr>
        <w:top w:val="none" w:sz="0" w:space="0" w:color="auto"/>
        <w:left w:val="none" w:sz="0" w:space="0" w:color="auto"/>
        <w:bottom w:val="none" w:sz="0" w:space="0" w:color="auto"/>
        <w:right w:val="none" w:sz="0" w:space="0" w:color="auto"/>
      </w:divBdr>
      <w:divsChild>
        <w:div w:id="358236358">
          <w:marLeft w:val="0"/>
          <w:marRight w:val="0"/>
          <w:marTop w:val="0"/>
          <w:marBottom w:val="0"/>
          <w:divBdr>
            <w:top w:val="none" w:sz="0" w:space="0" w:color="auto"/>
            <w:left w:val="none" w:sz="0" w:space="0" w:color="auto"/>
            <w:bottom w:val="none" w:sz="0" w:space="0" w:color="auto"/>
            <w:right w:val="none" w:sz="0" w:space="0" w:color="auto"/>
          </w:divBdr>
          <w:divsChild>
            <w:div w:id="1477187936">
              <w:marLeft w:val="0"/>
              <w:marRight w:val="0"/>
              <w:marTop w:val="0"/>
              <w:marBottom w:val="0"/>
              <w:divBdr>
                <w:top w:val="none" w:sz="0" w:space="0" w:color="auto"/>
                <w:left w:val="none" w:sz="0" w:space="0" w:color="auto"/>
                <w:bottom w:val="none" w:sz="0" w:space="0" w:color="auto"/>
                <w:right w:val="none" w:sz="0" w:space="0" w:color="auto"/>
              </w:divBdr>
            </w:div>
          </w:divsChild>
        </w:div>
        <w:div w:id="362945487">
          <w:marLeft w:val="0"/>
          <w:marRight w:val="0"/>
          <w:marTop w:val="0"/>
          <w:marBottom w:val="0"/>
          <w:divBdr>
            <w:top w:val="none" w:sz="0" w:space="0" w:color="auto"/>
            <w:left w:val="none" w:sz="0" w:space="0" w:color="auto"/>
            <w:bottom w:val="none" w:sz="0" w:space="0" w:color="auto"/>
            <w:right w:val="none" w:sz="0" w:space="0" w:color="auto"/>
          </w:divBdr>
          <w:divsChild>
            <w:div w:id="1627807381">
              <w:marLeft w:val="0"/>
              <w:marRight w:val="0"/>
              <w:marTop w:val="0"/>
              <w:marBottom w:val="0"/>
              <w:divBdr>
                <w:top w:val="none" w:sz="0" w:space="0" w:color="auto"/>
                <w:left w:val="none" w:sz="0" w:space="0" w:color="auto"/>
                <w:bottom w:val="none" w:sz="0" w:space="0" w:color="auto"/>
                <w:right w:val="none" w:sz="0" w:space="0" w:color="auto"/>
              </w:divBdr>
            </w:div>
          </w:divsChild>
        </w:div>
        <w:div w:id="492796209">
          <w:marLeft w:val="0"/>
          <w:marRight w:val="0"/>
          <w:marTop w:val="0"/>
          <w:marBottom w:val="0"/>
          <w:divBdr>
            <w:top w:val="none" w:sz="0" w:space="0" w:color="auto"/>
            <w:left w:val="none" w:sz="0" w:space="0" w:color="auto"/>
            <w:bottom w:val="none" w:sz="0" w:space="0" w:color="auto"/>
            <w:right w:val="none" w:sz="0" w:space="0" w:color="auto"/>
          </w:divBdr>
          <w:divsChild>
            <w:div w:id="2125269497">
              <w:marLeft w:val="0"/>
              <w:marRight w:val="0"/>
              <w:marTop w:val="0"/>
              <w:marBottom w:val="0"/>
              <w:divBdr>
                <w:top w:val="none" w:sz="0" w:space="0" w:color="auto"/>
                <w:left w:val="none" w:sz="0" w:space="0" w:color="auto"/>
                <w:bottom w:val="none" w:sz="0" w:space="0" w:color="auto"/>
                <w:right w:val="none" w:sz="0" w:space="0" w:color="auto"/>
              </w:divBdr>
            </w:div>
          </w:divsChild>
        </w:div>
        <w:div w:id="924998974">
          <w:marLeft w:val="0"/>
          <w:marRight w:val="0"/>
          <w:marTop w:val="0"/>
          <w:marBottom w:val="0"/>
          <w:divBdr>
            <w:top w:val="none" w:sz="0" w:space="0" w:color="auto"/>
            <w:left w:val="none" w:sz="0" w:space="0" w:color="auto"/>
            <w:bottom w:val="none" w:sz="0" w:space="0" w:color="auto"/>
            <w:right w:val="none" w:sz="0" w:space="0" w:color="auto"/>
          </w:divBdr>
          <w:divsChild>
            <w:div w:id="1846045752">
              <w:marLeft w:val="0"/>
              <w:marRight w:val="0"/>
              <w:marTop w:val="0"/>
              <w:marBottom w:val="0"/>
              <w:divBdr>
                <w:top w:val="none" w:sz="0" w:space="0" w:color="auto"/>
                <w:left w:val="none" w:sz="0" w:space="0" w:color="auto"/>
                <w:bottom w:val="none" w:sz="0" w:space="0" w:color="auto"/>
                <w:right w:val="none" w:sz="0" w:space="0" w:color="auto"/>
              </w:divBdr>
            </w:div>
          </w:divsChild>
        </w:div>
        <w:div w:id="1108232516">
          <w:marLeft w:val="0"/>
          <w:marRight w:val="0"/>
          <w:marTop w:val="0"/>
          <w:marBottom w:val="0"/>
          <w:divBdr>
            <w:top w:val="none" w:sz="0" w:space="0" w:color="auto"/>
            <w:left w:val="none" w:sz="0" w:space="0" w:color="auto"/>
            <w:bottom w:val="none" w:sz="0" w:space="0" w:color="auto"/>
            <w:right w:val="none" w:sz="0" w:space="0" w:color="auto"/>
          </w:divBdr>
          <w:divsChild>
            <w:div w:id="759374912">
              <w:marLeft w:val="0"/>
              <w:marRight w:val="0"/>
              <w:marTop w:val="0"/>
              <w:marBottom w:val="0"/>
              <w:divBdr>
                <w:top w:val="none" w:sz="0" w:space="0" w:color="auto"/>
                <w:left w:val="none" w:sz="0" w:space="0" w:color="auto"/>
                <w:bottom w:val="none" w:sz="0" w:space="0" w:color="auto"/>
                <w:right w:val="none" w:sz="0" w:space="0" w:color="auto"/>
              </w:divBdr>
            </w:div>
            <w:div w:id="1746679893">
              <w:marLeft w:val="0"/>
              <w:marRight w:val="0"/>
              <w:marTop w:val="0"/>
              <w:marBottom w:val="0"/>
              <w:divBdr>
                <w:top w:val="none" w:sz="0" w:space="0" w:color="auto"/>
                <w:left w:val="none" w:sz="0" w:space="0" w:color="auto"/>
                <w:bottom w:val="none" w:sz="0" w:space="0" w:color="auto"/>
                <w:right w:val="none" w:sz="0" w:space="0" w:color="auto"/>
              </w:divBdr>
            </w:div>
          </w:divsChild>
        </w:div>
        <w:div w:id="1498226943">
          <w:marLeft w:val="0"/>
          <w:marRight w:val="0"/>
          <w:marTop w:val="0"/>
          <w:marBottom w:val="0"/>
          <w:divBdr>
            <w:top w:val="none" w:sz="0" w:space="0" w:color="auto"/>
            <w:left w:val="none" w:sz="0" w:space="0" w:color="auto"/>
            <w:bottom w:val="none" w:sz="0" w:space="0" w:color="auto"/>
            <w:right w:val="none" w:sz="0" w:space="0" w:color="auto"/>
          </w:divBdr>
          <w:divsChild>
            <w:div w:id="1642415792">
              <w:marLeft w:val="0"/>
              <w:marRight w:val="0"/>
              <w:marTop w:val="0"/>
              <w:marBottom w:val="0"/>
              <w:divBdr>
                <w:top w:val="none" w:sz="0" w:space="0" w:color="auto"/>
                <w:left w:val="none" w:sz="0" w:space="0" w:color="auto"/>
                <w:bottom w:val="none" w:sz="0" w:space="0" w:color="auto"/>
                <w:right w:val="none" w:sz="0" w:space="0" w:color="auto"/>
              </w:divBdr>
            </w:div>
          </w:divsChild>
        </w:div>
        <w:div w:id="1800369283">
          <w:marLeft w:val="0"/>
          <w:marRight w:val="0"/>
          <w:marTop w:val="0"/>
          <w:marBottom w:val="0"/>
          <w:divBdr>
            <w:top w:val="none" w:sz="0" w:space="0" w:color="auto"/>
            <w:left w:val="none" w:sz="0" w:space="0" w:color="auto"/>
            <w:bottom w:val="none" w:sz="0" w:space="0" w:color="auto"/>
            <w:right w:val="none" w:sz="0" w:space="0" w:color="auto"/>
          </w:divBdr>
          <w:divsChild>
            <w:div w:id="1819492793">
              <w:marLeft w:val="0"/>
              <w:marRight w:val="0"/>
              <w:marTop w:val="0"/>
              <w:marBottom w:val="0"/>
              <w:divBdr>
                <w:top w:val="none" w:sz="0" w:space="0" w:color="auto"/>
                <w:left w:val="none" w:sz="0" w:space="0" w:color="auto"/>
                <w:bottom w:val="none" w:sz="0" w:space="0" w:color="auto"/>
                <w:right w:val="none" w:sz="0" w:space="0" w:color="auto"/>
              </w:divBdr>
            </w:div>
          </w:divsChild>
        </w:div>
        <w:div w:id="1999265384">
          <w:marLeft w:val="0"/>
          <w:marRight w:val="0"/>
          <w:marTop w:val="0"/>
          <w:marBottom w:val="0"/>
          <w:divBdr>
            <w:top w:val="none" w:sz="0" w:space="0" w:color="auto"/>
            <w:left w:val="none" w:sz="0" w:space="0" w:color="auto"/>
            <w:bottom w:val="none" w:sz="0" w:space="0" w:color="auto"/>
            <w:right w:val="none" w:sz="0" w:space="0" w:color="auto"/>
          </w:divBdr>
          <w:divsChild>
            <w:div w:id="985162412">
              <w:marLeft w:val="0"/>
              <w:marRight w:val="0"/>
              <w:marTop w:val="0"/>
              <w:marBottom w:val="0"/>
              <w:divBdr>
                <w:top w:val="none" w:sz="0" w:space="0" w:color="auto"/>
                <w:left w:val="none" w:sz="0" w:space="0" w:color="auto"/>
                <w:bottom w:val="none" w:sz="0" w:space="0" w:color="auto"/>
                <w:right w:val="none" w:sz="0" w:space="0" w:color="auto"/>
              </w:divBdr>
            </w:div>
            <w:div w:id="19462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588">
      <w:bodyDiv w:val="1"/>
      <w:marLeft w:val="0"/>
      <w:marRight w:val="0"/>
      <w:marTop w:val="0"/>
      <w:marBottom w:val="0"/>
      <w:divBdr>
        <w:top w:val="none" w:sz="0" w:space="0" w:color="auto"/>
        <w:left w:val="none" w:sz="0" w:space="0" w:color="auto"/>
        <w:bottom w:val="none" w:sz="0" w:space="0" w:color="auto"/>
        <w:right w:val="none" w:sz="0" w:space="0" w:color="auto"/>
      </w:divBdr>
    </w:div>
    <w:div w:id="2050714275">
      <w:bodyDiv w:val="1"/>
      <w:marLeft w:val="0"/>
      <w:marRight w:val="0"/>
      <w:marTop w:val="0"/>
      <w:marBottom w:val="0"/>
      <w:divBdr>
        <w:top w:val="none" w:sz="0" w:space="0" w:color="auto"/>
        <w:left w:val="none" w:sz="0" w:space="0" w:color="auto"/>
        <w:bottom w:val="none" w:sz="0" w:space="0" w:color="auto"/>
        <w:right w:val="none" w:sz="0" w:space="0" w:color="auto"/>
      </w:divBdr>
    </w:div>
    <w:div w:id="2063940876">
      <w:bodyDiv w:val="1"/>
      <w:marLeft w:val="0"/>
      <w:marRight w:val="0"/>
      <w:marTop w:val="0"/>
      <w:marBottom w:val="0"/>
      <w:divBdr>
        <w:top w:val="none" w:sz="0" w:space="0" w:color="auto"/>
        <w:left w:val="none" w:sz="0" w:space="0" w:color="auto"/>
        <w:bottom w:val="none" w:sz="0" w:space="0" w:color="auto"/>
        <w:right w:val="none" w:sz="0" w:space="0" w:color="auto"/>
      </w:divBdr>
    </w:div>
    <w:div w:id="2093433487">
      <w:bodyDiv w:val="1"/>
      <w:marLeft w:val="0"/>
      <w:marRight w:val="0"/>
      <w:marTop w:val="0"/>
      <w:marBottom w:val="0"/>
      <w:divBdr>
        <w:top w:val="none" w:sz="0" w:space="0" w:color="auto"/>
        <w:left w:val="none" w:sz="0" w:space="0" w:color="auto"/>
        <w:bottom w:val="none" w:sz="0" w:space="0" w:color="auto"/>
        <w:right w:val="none" w:sz="0" w:space="0" w:color="auto"/>
      </w:divBdr>
    </w:div>
    <w:div w:id="21274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windsor.ca/nursing/faculty-staff-employ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windsor.ca1.qualtrics.com/jfe/form/SV_5yVw3pwML26uHE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c489a-bf8a-4ca6-afc8-51520c7223f8">
      <Terms xmlns="http://schemas.microsoft.com/office/infopath/2007/PartnerControls"/>
    </lcf76f155ced4ddcb4097134ff3c332f>
    <SharedWithUsers xmlns="df380b0f-9870-445f-a34f-4e10cef0b74a">
      <UserInfo>
        <DisplayName>Susan Fox</DisplayName>
        <AccountId>21</AccountId>
        <AccountType/>
      </UserInfo>
      <UserInfo>
        <DisplayName>Gina Pittman</DisplayName>
        <AccountId>45</AccountId>
        <AccountType/>
      </UserInfo>
      <UserInfo>
        <DisplayName>Sherry Morrell</DisplayName>
        <AccountId>46</AccountId>
        <AccountType/>
      </UserInfo>
      <UserInfo>
        <DisplayName>Andrea Reddam</DisplayName>
        <AccountId>16</AccountId>
        <AccountType/>
      </UserInfo>
      <UserInfo>
        <DisplayName>Kathryn Pfaff</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98996251F5544B8789091E5E30AD9" ma:contentTypeVersion="13" ma:contentTypeDescription="Create a new document." ma:contentTypeScope="" ma:versionID="5514d021d27e9692ed74268abba87b2e">
  <xsd:schema xmlns:xsd="http://www.w3.org/2001/XMLSchema" xmlns:xs="http://www.w3.org/2001/XMLSchema" xmlns:p="http://schemas.microsoft.com/office/2006/metadata/properties" xmlns:ns2="035c489a-bf8a-4ca6-afc8-51520c7223f8" xmlns:ns3="df380b0f-9870-445f-a34f-4e10cef0b74a" targetNamespace="http://schemas.microsoft.com/office/2006/metadata/properties" ma:root="true" ma:fieldsID="ec01203fb7569076171b88658b7dba28" ns2:_="" ns3:_="">
    <xsd:import namespace="035c489a-bf8a-4ca6-afc8-51520c7223f8"/>
    <xsd:import namespace="df380b0f-9870-445f-a34f-4e10cef0b7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489a-bf8a-4ca6-afc8-51520c722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80b0f-9870-445f-a34f-4e10cef0b7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A1B55-DEA8-4C8B-9E18-A6EE5FE8BA75}">
  <ds:schemaRefs>
    <ds:schemaRef ds:uri="http://schemas.microsoft.com/office/2006/metadata/properties"/>
    <ds:schemaRef ds:uri="http://schemas.microsoft.com/office/infopath/2007/PartnerControls"/>
    <ds:schemaRef ds:uri="035c489a-bf8a-4ca6-afc8-51520c7223f8"/>
    <ds:schemaRef ds:uri="df380b0f-9870-445f-a34f-4e10cef0b74a"/>
  </ds:schemaRefs>
</ds:datastoreItem>
</file>

<file path=customXml/itemProps2.xml><?xml version="1.0" encoding="utf-8"?>
<ds:datastoreItem xmlns:ds="http://schemas.openxmlformats.org/officeDocument/2006/customXml" ds:itemID="{1E034C40-A74F-407E-84AD-102C8DE5E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c489a-bf8a-4ca6-afc8-51520c7223f8"/>
    <ds:schemaRef ds:uri="df380b0f-9870-445f-a34f-4e10cef0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43476-0A70-4E33-857D-BC5F10283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1348</Words>
  <Characters>9095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FACULTY OF NURSING</vt:lpstr>
    </vt:vector>
  </TitlesOfParts>
  <Company>University of Windsor</Company>
  <LinksUpToDate>false</LinksUpToDate>
  <CharactersWithSpaces>10423</CharactersWithSpaces>
  <SharedDoc>false</SharedDoc>
  <HLinks>
    <vt:vector size="12" baseType="variant">
      <vt:variant>
        <vt:i4>8126508</vt:i4>
      </vt:variant>
      <vt:variant>
        <vt:i4>3</vt:i4>
      </vt:variant>
      <vt:variant>
        <vt:i4>0</vt:i4>
      </vt:variant>
      <vt:variant>
        <vt:i4>5</vt:i4>
      </vt:variant>
      <vt:variant>
        <vt:lpwstr>http://www.uwindsor.ca/nursing/faculty-staff-employment</vt:lpwstr>
      </vt:variant>
      <vt:variant>
        <vt:lpwstr/>
      </vt:variant>
      <vt:variant>
        <vt:i4>2818126</vt:i4>
      </vt:variant>
      <vt:variant>
        <vt:i4>0</vt:i4>
      </vt:variant>
      <vt:variant>
        <vt:i4>0</vt:i4>
      </vt:variant>
      <vt:variant>
        <vt:i4>5</vt:i4>
      </vt:variant>
      <vt:variant>
        <vt:lpwstr>https://uwindsor.ca1.qualtrics.com/jfe/form/SV_3rDNFYdRbuoicrY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NURSING</dc:title>
  <dc:subject/>
  <dc:creator>Susan Rotondi</dc:creator>
  <cp:keywords/>
  <cp:lastModifiedBy>Susan Rotondi-Moore</cp:lastModifiedBy>
  <cp:revision>8</cp:revision>
  <cp:lastPrinted>2024-10-10T17:59:00Z</cp:lastPrinted>
  <dcterms:created xsi:type="dcterms:W3CDTF">2025-10-10T00:15:00Z</dcterms:created>
  <dcterms:modified xsi:type="dcterms:W3CDTF">2025-10-10T00:34:00Z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0x010100DD398996251F5544B8789091E5E30AD9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