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53DA" w:rsidRPr="00564932" w:rsidRDefault="005F53DA">
      <w:pPr>
        <w:pStyle w:val="Title"/>
        <w:rPr>
          <w:rFonts w:ascii="Calibri" w:hAnsi="Calibri"/>
        </w:rPr>
      </w:pPr>
      <w:smartTag w:uri="urn:schemas-microsoft-com:office:smarttags" w:element="place">
        <w:smartTag w:uri="urn:schemas-microsoft-com:office:smarttags" w:element="PlaceType">
          <w:r w:rsidRPr="00564932">
            <w:rPr>
              <w:rFonts w:ascii="Calibri" w:hAnsi="Calibri"/>
            </w:rPr>
            <w:t>University</w:t>
          </w:r>
        </w:smartTag>
        <w:r w:rsidRPr="00564932">
          <w:rPr>
            <w:rFonts w:ascii="Calibri" w:hAnsi="Calibri"/>
          </w:rPr>
          <w:t xml:space="preserve"> of </w:t>
        </w:r>
        <w:smartTag w:uri="urn:schemas-microsoft-com:office:smarttags" w:element="PlaceName">
          <w:r w:rsidRPr="00564932">
            <w:rPr>
              <w:rFonts w:ascii="Calibri" w:hAnsi="Calibri"/>
            </w:rPr>
            <w:t>Windsor</w:t>
          </w:r>
        </w:smartTag>
      </w:smartTag>
    </w:p>
    <w:p w:rsidR="005F53DA" w:rsidRPr="00564932" w:rsidRDefault="005F53DA">
      <w:pPr>
        <w:jc w:val="center"/>
        <w:rPr>
          <w:rFonts w:ascii="Calibri" w:hAnsi="Calibri"/>
          <w:b/>
          <w:sz w:val="24"/>
        </w:rPr>
      </w:pPr>
      <w:r w:rsidRPr="00564932">
        <w:rPr>
          <w:rFonts w:ascii="Calibri" w:hAnsi="Calibri"/>
          <w:b/>
          <w:sz w:val="24"/>
        </w:rPr>
        <w:t>Chemistry and Biochemistry</w:t>
      </w:r>
    </w:p>
    <w:p w:rsidR="005F53DA" w:rsidRPr="00564932" w:rsidRDefault="005F53DA">
      <w:pPr>
        <w:pStyle w:val="Heading1"/>
        <w:rPr>
          <w:rFonts w:ascii="Calibri" w:hAnsi="Calibri"/>
        </w:rPr>
      </w:pPr>
      <w:r w:rsidRPr="00564932">
        <w:rPr>
          <w:rFonts w:ascii="Calibri" w:hAnsi="Calibri"/>
        </w:rPr>
        <w:t>Chemis</w:t>
      </w:r>
      <w:r w:rsidR="00966DE5" w:rsidRPr="00564932">
        <w:rPr>
          <w:rFonts w:ascii="Calibri" w:hAnsi="Calibri"/>
        </w:rPr>
        <w:t>try 59-235</w:t>
      </w:r>
      <w:r w:rsidR="00966DE5" w:rsidRPr="00564932">
        <w:rPr>
          <w:rFonts w:ascii="Calibri" w:hAnsi="Calibri"/>
        </w:rPr>
        <w:tab/>
      </w:r>
      <w:r w:rsidR="00966DE5" w:rsidRPr="00564932">
        <w:rPr>
          <w:rFonts w:ascii="Calibri" w:hAnsi="Calibri"/>
        </w:rPr>
        <w:tab/>
      </w:r>
      <w:r w:rsidR="00966DE5" w:rsidRPr="00564932">
        <w:rPr>
          <w:rFonts w:ascii="Calibri" w:hAnsi="Calibri"/>
        </w:rPr>
        <w:tab/>
      </w:r>
      <w:r w:rsidR="00966DE5" w:rsidRPr="00564932">
        <w:rPr>
          <w:rFonts w:ascii="Calibri" w:hAnsi="Calibri"/>
        </w:rPr>
        <w:tab/>
      </w:r>
      <w:r w:rsidR="00966DE5" w:rsidRPr="00564932">
        <w:rPr>
          <w:rFonts w:ascii="Calibri" w:hAnsi="Calibri"/>
        </w:rPr>
        <w:tab/>
      </w:r>
      <w:r w:rsidR="00966DE5" w:rsidRPr="00564932">
        <w:rPr>
          <w:rFonts w:ascii="Calibri" w:hAnsi="Calibri"/>
        </w:rPr>
        <w:tab/>
      </w:r>
      <w:r w:rsidR="00966DE5" w:rsidRPr="00564932">
        <w:rPr>
          <w:rFonts w:ascii="Calibri" w:hAnsi="Calibri"/>
        </w:rPr>
        <w:tab/>
      </w:r>
      <w:r w:rsidR="00966DE5" w:rsidRPr="00564932">
        <w:rPr>
          <w:rFonts w:ascii="Calibri" w:hAnsi="Calibri"/>
        </w:rPr>
        <w:tab/>
        <w:t xml:space="preserve">       Feb. </w:t>
      </w:r>
      <w:r w:rsidR="00C06584">
        <w:rPr>
          <w:rFonts w:ascii="Calibri" w:hAnsi="Calibri"/>
        </w:rPr>
        <w:t>7</w:t>
      </w:r>
      <w:r w:rsidR="00966DE5" w:rsidRPr="00564932">
        <w:rPr>
          <w:rFonts w:ascii="Calibri" w:hAnsi="Calibri"/>
        </w:rPr>
        <w:t>, 20</w:t>
      </w:r>
      <w:r w:rsidR="00C06584">
        <w:rPr>
          <w:rFonts w:ascii="Calibri" w:hAnsi="Calibri"/>
        </w:rPr>
        <w:t>12</w:t>
      </w:r>
    </w:p>
    <w:p w:rsidR="005F53DA" w:rsidRPr="00564932" w:rsidRDefault="005F53DA">
      <w:pPr>
        <w:rPr>
          <w:rFonts w:ascii="Calibri" w:hAnsi="Calibri"/>
          <w:b/>
          <w:sz w:val="24"/>
        </w:rPr>
      </w:pPr>
      <w:r w:rsidRPr="00564932">
        <w:rPr>
          <w:rFonts w:ascii="Calibri" w:hAnsi="Calibri"/>
          <w:b/>
          <w:sz w:val="24"/>
        </w:rPr>
        <w:t>First Test</w:t>
      </w:r>
      <w:r w:rsidRPr="00564932">
        <w:rPr>
          <w:rFonts w:ascii="Calibri" w:hAnsi="Calibri"/>
          <w:b/>
          <w:sz w:val="24"/>
        </w:rPr>
        <w:tab/>
      </w:r>
      <w:r w:rsidRPr="00564932">
        <w:rPr>
          <w:rFonts w:ascii="Calibri" w:hAnsi="Calibri"/>
          <w:b/>
          <w:sz w:val="24"/>
        </w:rPr>
        <w:tab/>
      </w:r>
      <w:r w:rsidRPr="00564932">
        <w:rPr>
          <w:rFonts w:ascii="Calibri" w:hAnsi="Calibri"/>
          <w:b/>
          <w:sz w:val="24"/>
        </w:rPr>
        <w:tab/>
      </w:r>
      <w:r w:rsidRPr="00564932">
        <w:rPr>
          <w:rFonts w:ascii="Calibri" w:hAnsi="Calibri"/>
          <w:b/>
          <w:sz w:val="24"/>
        </w:rPr>
        <w:tab/>
      </w:r>
      <w:r w:rsidRPr="00564932">
        <w:rPr>
          <w:rFonts w:ascii="Calibri" w:hAnsi="Calibri"/>
          <w:b/>
          <w:sz w:val="24"/>
        </w:rPr>
        <w:tab/>
      </w:r>
      <w:r w:rsidRPr="00564932">
        <w:rPr>
          <w:rFonts w:ascii="Calibri" w:hAnsi="Calibri"/>
          <w:b/>
          <w:sz w:val="24"/>
        </w:rPr>
        <w:tab/>
      </w:r>
      <w:r w:rsidRPr="00564932">
        <w:rPr>
          <w:rFonts w:ascii="Calibri" w:hAnsi="Calibri"/>
          <w:b/>
          <w:sz w:val="24"/>
        </w:rPr>
        <w:tab/>
      </w:r>
      <w:r w:rsidRPr="00564932">
        <w:rPr>
          <w:rFonts w:ascii="Calibri" w:hAnsi="Calibri"/>
          <w:b/>
          <w:sz w:val="24"/>
        </w:rPr>
        <w:tab/>
      </w:r>
      <w:r w:rsidRPr="00564932">
        <w:rPr>
          <w:rFonts w:ascii="Calibri" w:hAnsi="Calibri"/>
          <w:b/>
          <w:sz w:val="24"/>
        </w:rPr>
        <w:tab/>
        <w:t xml:space="preserve">  Time: 5</w:t>
      </w:r>
      <w:r w:rsidR="00B81BCD">
        <w:rPr>
          <w:rFonts w:ascii="Calibri" w:hAnsi="Calibri"/>
          <w:b/>
          <w:sz w:val="24"/>
        </w:rPr>
        <w:t>5</w:t>
      </w:r>
      <w:r w:rsidRPr="00564932">
        <w:rPr>
          <w:rFonts w:ascii="Calibri" w:hAnsi="Calibri"/>
          <w:b/>
          <w:sz w:val="24"/>
        </w:rPr>
        <w:t xml:space="preserve"> minutes</w:t>
      </w:r>
    </w:p>
    <w:p w:rsidR="005F53DA" w:rsidRPr="00564932" w:rsidRDefault="005F53DA">
      <w:pPr>
        <w:rPr>
          <w:rFonts w:ascii="Calibri" w:hAnsi="Calibri"/>
          <w:b/>
          <w:sz w:val="24"/>
        </w:rPr>
      </w:pPr>
    </w:p>
    <w:p w:rsidR="005F53DA" w:rsidRPr="00564932" w:rsidRDefault="005F53DA">
      <w:pPr>
        <w:pStyle w:val="BodyText"/>
        <w:rPr>
          <w:rFonts w:ascii="Calibri" w:hAnsi="Calibri"/>
        </w:rPr>
      </w:pPr>
      <w:r w:rsidRPr="00564932">
        <w:rPr>
          <w:rFonts w:ascii="Calibri" w:hAnsi="Calibri"/>
        </w:rPr>
        <w:t xml:space="preserve">Note: There are questions </w:t>
      </w:r>
      <w:r w:rsidRPr="00564932">
        <w:rPr>
          <w:rFonts w:ascii="Calibri" w:hAnsi="Calibri"/>
          <w:b/>
        </w:rPr>
        <w:t>on both sides</w:t>
      </w:r>
      <w:r w:rsidRPr="00564932">
        <w:rPr>
          <w:rFonts w:ascii="Calibri" w:hAnsi="Calibri"/>
        </w:rPr>
        <w:t xml:space="preserve"> of this page.</w:t>
      </w:r>
    </w:p>
    <w:p w:rsidR="005F53DA" w:rsidRPr="00564932" w:rsidRDefault="005F53DA">
      <w:pPr>
        <w:pStyle w:val="BodyText"/>
        <w:rPr>
          <w:rFonts w:ascii="Calibri" w:hAnsi="Calibri"/>
        </w:rPr>
      </w:pPr>
      <w:r w:rsidRPr="00564932">
        <w:rPr>
          <w:rFonts w:ascii="Calibri" w:hAnsi="Calibri"/>
        </w:rPr>
        <w:t>Note: Please write in exam booklets. Tests written in pencil will be marked, but cannot be returned for remarking.</w:t>
      </w:r>
    </w:p>
    <w:p w:rsidR="005F53DA" w:rsidRDefault="005F53DA">
      <w:pPr>
        <w:rPr>
          <w:rFonts w:ascii="Arial" w:hAnsi="Arial"/>
          <w:i/>
          <w:sz w:val="24"/>
        </w:rPr>
      </w:pPr>
    </w:p>
    <w:p w:rsidR="005F53DA" w:rsidRPr="00F66013" w:rsidRDefault="001E2282">
      <w:pPr>
        <w:numPr>
          <w:ilvl w:val="0"/>
          <w:numId w:val="1"/>
        </w:numPr>
        <w:jc w:val="both"/>
        <w:rPr>
          <w:rFonts w:ascii="Calibri" w:hAnsi="Calibri"/>
          <w:sz w:val="24"/>
        </w:rPr>
      </w:pPr>
      <w:r w:rsidRPr="00F66013">
        <w:rPr>
          <w:rFonts w:ascii="Calibri" w:hAnsi="Calibri"/>
          <w:sz w:val="24"/>
        </w:rPr>
        <w:t xml:space="preserve">Give the </w:t>
      </w:r>
      <w:r w:rsidRPr="00A35257">
        <w:rPr>
          <w:rFonts w:ascii="Calibri" w:hAnsi="Calibri"/>
          <w:b/>
          <w:sz w:val="24"/>
          <w:u w:val="single"/>
        </w:rPr>
        <w:t>complete</w:t>
      </w:r>
      <w:r w:rsidRPr="00F66013">
        <w:rPr>
          <w:rFonts w:ascii="Calibri" w:hAnsi="Calibri"/>
          <w:sz w:val="24"/>
        </w:rPr>
        <w:t xml:space="preserve"> mechanism for the electrophilic aromatic </w:t>
      </w:r>
      <w:r w:rsidR="007E7ADC">
        <w:rPr>
          <w:rFonts w:ascii="Calibri" w:hAnsi="Calibri"/>
          <w:sz w:val="24"/>
        </w:rPr>
        <w:t xml:space="preserve">chlorination of </w:t>
      </w:r>
      <w:proofErr w:type="spellStart"/>
      <w:r w:rsidR="007E7ADC">
        <w:rPr>
          <w:rFonts w:ascii="Calibri" w:hAnsi="Calibri"/>
          <w:sz w:val="24"/>
        </w:rPr>
        <w:t>acetophenone</w:t>
      </w:r>
      <w:proofErr w:type="spellEnd"/>
      <w:r w:rsidRPr="00F66013">
        <w:rPr>
          <w:rFonts w:ascii="Calibri" w:hAnsi="Calibri"/>
          <w:sz w:val="24"/>
        </w:rPr>
        <w:t xml:space="preserve"> (</w:t>
      </w:r>
      <w:r w:rsidR="007E7ADC">
        <w:rPr>
          <w:rFonts w:ascii="Calibri" w:hAnsi="Calibri"/>
          <w:sz w:val="24"/>
        </w:rPr>
        <w:t xml:space="preserve">1-phenylethanone, </w:t>
      </w:r>
      <w:r w:rsidRPr="00F66013">
        <w:rPr>
          <w:rFonts w:ascii="Calibri" w:hAnsi="Calibri"/>
          <w:sz w:val="24"/>
        </w:rPr>
        <w:t>shown below). The correct answer will include the formation of the reactive electrophilic species, all reasonable resonance forms of the intermediates</w:t>
      </w:r>
      <w:r w:rsidR="00D52043">
        <w:rPr>
          <w:rFonts w:ascii="Calibri" w:hAnsi="Calibri"/>
          <w:sz w:val="24"/>
        </w:rPr>
        <w:t xml:space="preserve"> from reaction at the </w:t>
      </w:r>
      <w:proofErr w:type="spellStart"/>
      <w:r w:rsidR="00D52043">
        <w:rPr>
          <w:rFonts w:ascii="Calibri" w:hAnsi="Calibri"/>
          <w:sz w:val="24"/>
        </w:rPr>
        <w:t>ortho</w:t>
      </w:r>
      <w:proofErr w:type="spellEnd"/>
      <w:r w:rsidR="00D52043">
        <w:rPr>
          <w:rFonts w:ascii="Calibri" w:hAnsi="Calibri"/>
          <w:sz w:val="24"/>
        </w:rPr>
        <w:t xml:space="preserve">-, meta-, and </w:t>
      </w:r>
      <w:proofErr w:type="spellStart"/>
      <w:r w:rsidR="00D52043">
        <w:rPr>
          <w:rFonts w:ascii="Calibri" w:hAnsi="Calibri"/>
          <w:sz w:val="24"/>
        </w:rPr>
        <w:t>para</w:t>
      </w:r>
      <w:proofErr w:type="spellEnd"/>
      <w:r w:rsidR="00D52043">
        <w:rPr>
          <w:rFonts w:ascii="Calibri" w:hAnsi="Calibri"/>
          <w:sz w:val="24"/>
        </w:rPr>
        <w:t>- positions</w:t>
      </w:r>
      <w:r w:rsidRPr="00F66013">
        <w:rPr>
          <w:rFonts w:ascii="Calibri" w:hAnsi="Calibri"/>
          <w:sz w:val="24"/>
        </w:rPr>
        <w:t>,</w:t>
      </w:r>
      <w:r w:rsidR="00910A4A" w:rsidRPr="00F66013">
        <w:rPr>
          <w:rFonts w:ascii="Calibri" w:hAnsi="Calibri"/>
          <w:sz w:val="24"/>
        </w:rPr>
        <w:t xml:space="preserve"> and any small molecules ejected in any step. By way of resonance structures, make sure to give clear indication</w:t>
      </w:r>
      <w:r w:rsidRPr="00F66013">
        <w:rPr>
          <w:rFonts w:ascii="Calibri" w:hAnsi="Calibri"/>
          <w:sz w:val="24"/>
        </w:rPr>
        <w:t xml:space="preserve"> of the reasons for the </w:t>
      </w:r>
      <w:proofErr w:type="spellStart"/>
      <w:r w:rsidRPr="00F66013">
        <w:rPr>
          <w:rFonts w:ascii="Calibri" w:hAnsi="Calibri"/>
          <w:sz w:val="24"/>
        </w:rPr>
        <w:t>regiochemical</w:t>
      </w:r>
      <w:proofErr w:type="spellEnd"/>
      <w:r w:rsidRPr="00F66013">
        <w:rPr>
          <w:rFonts w:ascii="Calibri" w:hAnsi="Calibri"/>
          <w:sz w:val="24"/>
        </w:rPr>
        <w:t xml:space="preserve"> outcome obtained.</w:t>
      </w:r>
      <w:r w:rsidR="005F53DA" w:rsidRPr="00F66013">
        <w:rPr>
          <w:rFonts w:ascii="Calibri" w:hAnsi="Calibri"/>
          <w:sz w:val="24"/>
        </w:rPr>
        <w:t xml:space="preserve"> (</w:t>
      </w:r>
      <w:r w:rsidR="005F53DA" w:rsidRPr="00F66013">
        <w:rPr>
          <w:rFonts w:ascii="Calibri" w:hAnsi="Calibri"/>
          <w:b/>
          <w:sz w:val="24"/>
        </w:rPr>
        <w:t>15 marks</w:t>
      </w:r>
      <w:r w:rsidR="005F53DA" w:rsidRPr="00F66013">
        <w:rPr>
          <w:rFonts w:ascii="Calibri" w:hAnsi="Calibri"/>
          <w:sz w:val="24"/>
        </w:rPr>
        <w:t>)</w:t>
      </w:r>
    </w:p>
    <w:p w:rsidR="001E2282" w:rsidRDefault="005B6F21" w:rsidP="001D4017">
      <w:pPr>
        <w:ind w:firstLine="720"/>
        <w:jc w:val="both"/>
      </w:pPr>
      <w:r>
        <w:object w:dxaOrig="3237" w:dyaOrig="102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2pt;height:51.75pt" o:ole="">
            <v:imagedata r:id="rId8" o:title=""/>
          </v:shape>
          <o:OLEObject Type="Embed" ProgID="ChemDraw.Document.6.0" ShapeID="_x0000_i1025" DrawAspect="Content" ObjectID="_1390071253" r:id="rId9"/>
        </w:object>
      </w:r>
    </w:p>
    <w:p w:rsidR="008622CC" w:rsidRDefault="008622CC" w:rsidP="006960D6">
      <w:pPr>
        <w:jc w:val="both"/>
        <w:rPr>
          <w:rFonts w:ascii="Arial" w:hAnsi="Arial"/>
          <w:sz w:val="24"/>
        </w:rPr>
      </w:pPr>
    </w:p>
    <w:p w:rsidR="008622CC" w:rsidRPr="006960D6" w:rsidRDefault="0090747E" w:rsidP="006960D6">
      <w:pPr>
        <w:numPr>
          <w:ilvl w:val="0"/>
          <w:numId w:val="1"/>
        </w:numPr>
        <w:jc w:val="both"/>
        <w:rPr>
          <w:rFonts w:ascii="Calibri" w:hAnsi="Calibri"/>
          <w:sz w:val="24"/>
        </w:rPr>
      </w:pPr>
      <w:r w:rsidRPr="0090747E">
        <w:rPr>
          <w:rFonts w:ascii="Calibri" w:hAnsi="Calibri"/>
          <w:sz w:val="24"/>
        </w:rPr>
        <w:t xml:space="preserve">Indicate whether the following systems are aromatic, </w:t>
      </w:r>
      <w:proofErr w:type="spellStart"/>
      <w:r w:rsidRPr="0090747E">
        <w:rPr>
          <w:rFonts w:ascii="Calibri" w:hAnsi="Calibri"/>
          <w:sz w:val="24"/>
        </w:rPr>
        <w:t>antiaromatic</w:t>
      </w:r>
      <w:proofErr w:type="spellEnd"/>
      <w:r w:rsidRPr="0090747E">
        <w:rPr>
          <w:rFonts w:ascii="Calibri" w:hAnsi="Calibri"/>
          <w:sz w:val="24"/>
        </w:rPr>
        <w:t>, or non-aromatic</w:t>
      </w:r>
      <w:r w:rsidR="004E11CB">
        <w:rPr>
          <w:rFonts w:ascii="Calibri" w:hAnsi="Calibri"/>
          <w:sz w:val="24"/>
        </w:rPr>
        <w:t xml:space="preserve"> </w:t>
      </w:r>
      <w:r w:rsidR="004E11CB">
        <w:rPr>
          <w:rFonts w:ascii="Calibri" w:hAnsi="Calibri"/>
          <w:sz w:val="24"/>
          <w:u w:val="single"/>
        </w:rPr>
        <w:t xml:space="preserve">by </w:t>
      </w:r>
      <w:proofErr w:type="spellStart"/>
      <w:r w:rsidR="004E11CB">
        <w:rPr>
          <w:rFonts w:ascii="Calibri" w:hAnsi="Calibri"/>
          <w:sz w:val="24"/>
          <w:u w:val="single"/>
        </w:rPr>
        <w:t>H</w:t>
      </w:r>
      <w:r w:rsidR="004E11CB">
        <w:rPr>
          <w:rFonts w:ascii="Calibri" w:hAnsi="Calibri" w:cs="Calibri"/>
          <w:sz w:val="24"/>
          <w:u w:val="single"/>
        </w:rPr>
        <w:t>ü</w:t>
      </w:r>
      <w:r w:rsidR="004E11CB">
        <w:rPr>
          <w:rFonts w:ascii="Calibri" w:hAnsi="Calibri"/>
          <w:sz w:val="24"/>
          <w:u w:val="single"/>
        </w:rPr>
        <w:t>ckel’s</w:t>
      </w:r>
      <w:proofErr w:type="spellEnd"/>
      <w:r w:rsidR="004E11CB">
        <w:rPr>
          <w:rFonts w:ascii="Calibri" w:hAnsi="Calibri"/>
          <w:sz w:val="24"/>
          <w:u w:val="single"/>
        </w:rPr>
        <w:t xml:space="preserve"> Rule</w:t>
      </w:r>
      <w:r w:rsidRPr="0090747E">
        <w:rPr>
          <w:rFonts w:ascii="Calibri" w:hAnsi="Calibri"/>
          <w:sz w:val="24"/>
        </w:rPr>
        <w:t xml:space="preserve">, </w:t>
      </w:r>
      <w:r w:rsidRPr="007E19B3">
        <w:rPr>
          <w:rFonts w:ascii="Calibri" w:hAnsi="Calibri"/>
          <w:b/>
          <w:i/>
          <w:sz w:val="24"/>
        </w:rPr>
        <w:t>and</w:t>
      </w:r>
      <w:r w:rsidRPr="0090747E">
        <w:rPr>
          <w:rFonts w:ascii="Calibri" w:hAnsi="Calibri"/>
          <w:sz w:val="24"/>
        </w:rPr>
        <w:t xml:space="preserve"> give the number of π- electrons in the</w:t>
      </w:r>
      <w:r w:rsidR="00FB79DF">
        <w:rPr>
          <w:rFonts w:ascii="Calibri" w:hAnsi="Calibri"/>
          <w:sz w:val="24"/>
        </w:rPr>
        <w:t xml:space="preserve"> conjugated cyclic</w:t>
      </w:r>
      <w:r w:rsidRPr="0090747E">
        <w:rPr>
          <w:rFonts w:ascii="Calibri" w:hAnsi="Calibri"/>
          <w:sz w:val="24"/>
        </w:rPr>
        <w:t xml:space="preserve"> system</w:t>
      </w:r>
      <w:r w:rsidR="008B4D8C" w:rsidRPr="0090747E">
        <w:rPr>
          <w:rFonts w:ascii="Calibri" w:hAnsi="Calibri"/>
          <w:sz w:val="24"/>
        </w:rPr>
        <w:t xml:space="preserve"> </w:t>
      </w:r>
      <w:r w:rsidR="005F53DA" w:rsidRPr="0090747E">
        <w:rPr>
          <w:rFonts w:ascii="Calibri" w:hAnsi="Calibri"/>
          <w:sz w:val="24"/>
        </w:rPr>
        <w:t>(</w:t>
      </w:r>
      <w:r w:rsidR="00F227FB" w:rsidRPr="0090747E">
        <w:rPr>
          <w:rFonts w:ascii="Calibri" w:hAnsi="Calibri"/>
          <w:b/>
          <w:sz w:val="24"/>
        </w:rPr>
        <w:t>10</w:t>
      </w:r>
      <w:r w:rsidR="005F53DA" w:rsidRPr="0090747E">
        <w:rPr>
          <w:rFonts w:ascii="Calibri" w:hAnsi="Calibri"/>
          <w:b/>
          <w:sz w:val="24"/>
        </w:rPr>
        <w:t xml:space="preserve"> marks</w:t>
      </w:r>
      <w:r w:rsidR="005F53DA" w:rsidRPr="0090747E">
        <w:rPr>
          <w:rFonts w:ascii="Calibri" w:hAnsi="Calibri"/>
          <w:sz w:val="24"/>
        </w:rPr>
        <w:t>)</w:t>
      </w:r>
    </w:p>
    <w:p w:rsidR="002C440C" w:rsidRDefault="00B54E92" w:rsidP="003E313D">
      <w:pPr>
        <w:ind w:firstLine="720"/>
        <w:jc w:val="center"/>
        <w:rPr>
          <w:rFonts w:ascii="Arial" w:hAnsi="Arial"/>
          <w:sz w:val="24"/>
        </w:rPr>
      </w:pPr>
      <w:r>
        <w:object w:dxaOrig="5522" w:dyaOrig="971">
          <v:shape id="_x0000_i1026" type="#_x0000_t75" style="width:306pt;height:54pt" o:ole="">
            <v:imagedata r:id="rId10" o:title=""/>
          </v:shape>
          <o:OLEObject Type="Embed" ProgID="ChemDraw.Document.6.0" ShapeID="_x0000_i1026" DrawAspect="Content" ObjectID="_1390071254" r:id="rId11"/>
        </w:object>
      </w:r>
    </w:p>
    <w:p w:rsidR="005F53DA" w:rsidRDefault="005F53DA">
      <w:pPr>
        <w:numPr>
          <w:ilvl w:val="0"/>
          <w:numId w:val="1"/>
        </w:numPr>
        <w:jc w:val="both"/>
        <w:rPr>
          <w:rFonts w:ascii="Arial" w:hAnsi="Arial"/>
          <w:sz w:val="24"/>
        </w:rPr>
      </w:pPr>
      <w:r w:rsidRPr="00F66013">
        <w:rPr>
          <w:rFonts w:ascii="Calibri" w:hAnsi="Calibri"/>
          <w:sz w:val="24"/>
        </w:rPr>
        <w:t xml:space="preserve">Predict the most reasonable structure of the major product(s) from each of the following reactions. Mechanisms are not necessary, but showing your work is likely to be a help. </w:t>
      </w:r>
      <w:r w:rsidRPr="00F66013">
        <w:rPr>
          <w:rFonts w:ascii="Calibri" w:hAnsi="Calibri"/>
          <w:i/>
          <w:sz w:val="24"/>
        </w:rPr>
        <w:t xml:space="preserve">Note: If there is &gt;1 significant product, show them </w:t>
      </w:r>
      <w:r w:rsidRPr="00F66013">
        <w:rPr>
          <w:rFonts w:ascii="Calibri" w:hAnsi="Calibri"/>
          <w:i/>
          <w:sz w:val="24"/>
          <w:u w:val="single"/>
        </w:rPr>
        <w:t>all</w:t>
      </w:r>
      <w:r w:rsidRPr="00F66013">
        <w:rPr>
          <w:rFonts w:ascii="Calibri" w:hAnsi="Calibri"/>
          <w:i/>
          <w:sz w:val="24"/>
        </w:rPr>
        <w:t xml:space="preserve"> and take the </w:t>
      </w:r>
      <w:r w:rsidRPr="00F66013">
        <w:rPr>
          <w:rFonts w:ascii="Calibri" w:hAnsi="Calibri"/>
          <w:b/>
          <w:i/>
          <w:sz w:val="24"/>
        </w:rPr>
        <w:t>major</w:t>
      </w:r>
      <w:r w:rsidRPr="00F66013">
        <w:rPr>
          <w:rFonts w:ascii="Calibri" w:hAnsi="Calibri"/>
          <w:i/>
          <w:sz w:val="24"/>
        </w:rPr>
        <w:t xml:space="preserve"> one on to any further step.</w:t>
      </w:r>
      <w:r w:rsidR="006960D6">
        <w:rPr>
          <w:rFonts w:ascii="Calibri" w:hAnsi="Calibri"/>
          <w:i/>
          <w:sz w:val="24"/>
        </w:rPr>
        <w:t xml:space="preserve"> Note 2. In complex substituents such as nitro groups and </w:t>
      </w:r>
      <w:proofErr w:type="spellStart"/>
      <w:r w:rsidR="006960D6">
        <w:rPr>
          <w:rFonts w:ascii="Calibri" w:hAnsi="Calibri"/>
          <w:i/>
          <w:sz w:val="24"/>
        </w:rPr>
        <w:t>diazonium</w:t>
      </w:r>
      <w:proofErr w:type="spellEnd"/>
      <w:r w:rsidR="006960D6">
        <w:rPr>
          <w:rFonts w:ascii="Calibri" w:hAnsi="Calibri"/>
          <w:i/>
          <w:sz w:val="24"/>
        </w:rPr>
        <w:t xml:space="preserve"> salts</w:t>
      </w:r>
      <w:r w:rsidR="006960D6" w:rsidRPr="00AC0664">
        <w:rPr>
          <w:rFonts w:ascii="Calibri" w:hAnsi="Calibri"/>
          <w:i/>
          <w:sz w:val="24"/>
        </w:rPr>
        <w:t xml:space="preserve">, </w:t>
      </w:r>
      <w:r w:rsidR="006960D6" w:rsidRPr="00AC0664">
        <w:rPr>
          <w:rFonts w:ascii="Calibri" w:hAnsi="Calibri"/>
          <w:i/>
          <w:sz w:val="24"/>
          <w:u w:val="single"/>
        </w:rPr>
        <w:t>the correct valence bond structure must be drawn (at least) one time</w:t>
      </w:r>
      <w:r w:rsidR="006960D6">
        <w:rPr>
          <w:rFonts w:ascii="Calibri" w:hAnsi="Calibri"/>
          <w:i/>
          <w:sz w:val="24"/>
        </w:rPr>
        <w:t>.</w:t>
      </w:r>
      <w:r w:rsidRPr="00F66013">
        <w:rPr>
          <w:rFonts w:ascii="Calibri" w:hAnsi="Calibri"/>
          <w:i/>
          <w:sz w:val="24"/>
        </w:rPr>
        <w:t xml:space="preserve"> </w:t>
      </w:r>
      <w:r w:rsidRPr="00F66013">
        <w:rPr>
          <w:rFonts w:ascii="Calibri" w:hAnsi="Calibri"/>
          <w:sz w:val="24"/>
        </w:rPr>
        <w:t>(</w:t>
      </w:r>
      <w:r w:rsidRPr="00F66013">
        <w:rPr>
          <w:rFonts w:ascii="Calibri" w:hAnsi="Calibri"/>
          <w:b/>
          <w:sz w:val="24"/>
        </w:rPr>
        <w:t>5 marks for each letter, 30 marks total</w:t>
      </w:r>
      <w:r>
        <w:rPr>
          <w:rFonts w:ascii="Arial" w:hAnsi="Arial"/>
          <w:sz w:val="24"/>
        </w:rPr>
        <w:t>).</w:t>
      </w:r>
    </w:p>
    <w:p w:rsidR="005F53DA" w:rsidRDefault="005F53DA">
      <w:pPr>
        <w:rPr>
          <w:rFonts w:ascii="Arial" w:hAnsi="Arial"/>
          <w:b/>
          <w:sz w:val="24"/>
        </w:rPr>
      </w:pPr>
      <w:r>
        <w:rPr>
          <w:rFonts w:ascii="Arial" w:hAnsi="Arial"/>
          <w:b/>
          <w:sz w:val="24"/>
        </w:rPr>
        <w:t>a)</w:t>
      </w:r>
    </w:p>
    <w:p w:rsidR="006960D6" w:rsidRDefault="00B54E92" w:rsidP="00D13D44">
      <w:pPr>
        <w:ind w:firstLine="720"/>
        <w:rPr>
          <w:rFonts w:ascii="Arial" w:hAnsi="Arial"/>
          <w:b/>
          <w:sz w:val="24"/>
        </w:rPr>
      </w:pPr>
      <w:r>
        <w:object w:dxaOrig="7734" w:dyaOrig="1005">
          <v:shape id="_x0000_i1027" type="#_x0000_t75" style="width:387.75pt;height:50.25pt" o:ole="">
            <v:imagedata r:id="rId12" o:title=""/>
          </v:shape>
          <o:OLEObject Type="Embed" ProgID="ChemDraw.Document.6.0" ShapeID="_x0000_i1027" DrawAspect="Content" ObjectID="_1390071255" r:id="rId13"/>
        </w:object>
      </w:r>
    </w:p>
    <w:p w:rsidR="005F53DA" w:rsidRDefault="005F53DA">
      <w:pPr>
        <w:rPr>
          <w:rFonts w:ascii="Arial" w:hAnsi="Arial"/>
          <w:b/>
          <w:sz w:val="24"/>
        </w:rPr>
      </w:pPr>
      <w:r>
        <w:rPr>
          <w:rFonts w:ascii="Arial" w:hAnsi="Arial"/>
          <w:b/>
          <w:sz w:val="24"/>
        </w:rPr>
        <w:t>b)</w:t>
      </w:r>
    </w:p>
    <w:p w:rsidR="005F53DA" w:rsidRDefault="00B54E92" w:rsidP="001D4017">
      <w:pPr>
        <w:ind w:firstLine="720"/>
      </w:pPr>
      <w:r>
        <w:object w:dxaOrig="5399" w:dyaOrig="1408">
          <v:shape id="_x0000_i1028" type="#_x0000_t75" style="width:270pt;height:70.5pt" o:ole="">
            <v:imagedata r:id="rId14" o:title=""/>
          </v:shape>
          <o:OLEObject Type="Embed" ProgID="ChemDraw.Document.6.0" ShapeID="_x0000_i1028" DrawAspect="Content" ObjectID="_1390071256" r:id="rId15"/>
        </w:object>
      </w:r>
    </w:p>
    <w:p w:rsidR="008622CC" w:rsidRDefault="008622CC">
      <w:pPr>
        <w:rPr>
          <w:rFonts w:ascii="Arial" w:hAnsi="Arial" w:cs="Arial"/>
          <w:b/>
          <w:sz w:val="24"/>
          <w:szCs w:val="24"/>
        </w:rPr>
      </w:pPr>
    </w:p>
    <w:p w:rsidR="00763063" w:rsidRPr="00763063" w:rsidRDefault="00763063">
      <w:pPr>
        <w:rPr>
          <w:rFonts w:ascii="Arial" w:hAnsi="Arial" w:cs="Arial"/>
          <w:b/>
          <w:sz w:val="24"/>
          <w:szCs w:val="24"/>
        </w:rPr>
      </w:pPr>
      <w:r w:rsidRPr="00763063">
        <w:rPr>
          <w:rFonts w:ascii="Arial" w:hAnsi="Arial" w:cs="Arial"/>
          <w:b/>
          <w:sz w:val="24"/>
          <w:szCs w:val="24"/>
        </w:rPr>
        <w:t>c)</w:t>
      </w:r>
    </w:p>
    <w:p w:rsidR="003233C6" w:rsidRDefault="00B54E92">
      <w:r>
        <w:object w:dxaOrig="6842" w:dyaOrig="1737">
          <v:shape id="_x0000_i1029" type="#_x0000_t75" style="width:342pt;height:86.25pt" o:ole="">
            <v:imagedata r:id="rId16" o:title=""/>
          </v:shape>
          <o:OLEObject Type="Embed" ProgID="ChemDraw.Document.6.0" ShapeID="_x0000_i1029" DrawAspect="Content" ObjectID="_1390071257" r:id="rId17"/>
        </w:object>
      </w:r>
    </w:p>
    <w:p w:rsidR="005F53DA" w:rsidRPr="003233C6" w:rsidRDefault="005F53DA">
      <w:pPr>
        <w:rPr>
          <w:rFonts w:ascii="Arial" w:hAnsi="Arial"/>
          <w:b/>
          <w:sz w:val="24"/>
        </w:rPr>
      </w:pPr>
    </w:p>
    <w:p w:rsidR="005F53DA" w:rsidRPr="000A46DE" w:rsidRDefault="005F53DA">
      <w:pPr>
        <w:numPr>
          <w:ilvl w:val="0"/>
          <w:numId w:val="1"/>
        </w:numPr>
        <w:jc w:val="both"/>
        <w:rPr>
          <w:rFonts w:ascii="Calibri" w:hAnsi="Calibri"/>
          <w:sz w:val="24"/>
        </w:rPr>
      </w:pPr>
      <w:r w:rsidRPr="000A46DE">
        <w:rPr>
          <w:rFonts w:ascii="Calibri" w:hAnsi="Calibri"/>
          <w:sz w:val="24"/>
        </w:rPr>
        <w:t>Show by equation (in one or several steps) how you could prepare the illustrated products from the given starting material. You may use any other reagents which you deem fit. Show all reagents, conditions, and intermediates which could be isolated.</w:t>
      </w:r>
      <w:r w:rsidR="00782DCC">
        <w:rPr>
          <w:rFonts w:ascii="Calibri" w:hAnsi="Calibri"/>
          <w:sz w:val="24"/>
        </w:rPr>
        <w:t xml:space="preserve"> I also wis</w:t>
      </w:r>
      <w:bookmarkStart w:id="0" w:name="_GoBack"/>
      <w:bookmarkEnd w:id="0"/>
      <w:r w:rsidR="00782DCC">
        <w:rPr>
          <w:rFonts w:ascii="Calibri" w:hAnsi="Calibri"/>
          <w:sz w:val="24"/>
        </w:rPr>
        <w:t>h to see an appropriate valence bond structure for the s</w:t>
      </w:r>
      <w:r w:rsidR="005B6F21">
        <w:rPr>
          <w:rFonts w:ascii="Calibri" w:hAnsi="Calibri"/>
          <w:sz w:val="24"/>
        </w:rPr>
        <w:t>ulfonic acid, at least one time.</w:t>
      </w:r>
      <w:r w:rsidRPr="000A46DE">
        <w:rPr>
          <w:rFonts w:ascii="Calibri" w:hAnsi="Calibri"/>
          <w:sz w:val="24"/>
        </w:rPr>
        <w:t xml:space="preserve"> Mechanisms are not necessary, but may be a help (</w:t>
      </w:r>
      <w:r w:rsidRPr="000A46DE">
        <w:rPr>
          <w:rFonts w:ascii="Calibri" w:hAnsi="Calibri"/>
          <w:b/>
          <w:sz w:val="24"/>
        </w:rPr>
        <w:t>10 marks each, 20 marks total</w:t>
      </w:r>
      <w:r w:rsidRPr="000A46DE">
        <w:rPr>
          <w:rFonts w:ascii="Calibri" w:hAnsi="Calibri"/>
          <w:sz w:val="24"/>
        </w:rPr>
        <w:t>).</w:t>
      </w:r>
    </w:p>
    <w:p w:rsidR="005F53DA" w:rsidRDefault="005F53DA">
      <w:pPr>
        <w:rPr>
          <w:rFonts w:ascii="Arial" w:hAnsi="Arial"/>
          <w:b/>
          <w:sz w:val="24"/>
        </w:rPr>
      </w:pPr>
      <w:proofErr w:type="gramStart"/>
      <w:r>
        <w:rPr>
          <w:rFonts w:ascii="Arial" w:hAnsi="Arial"/>
          <w:b/>
          <w:sz w:val="24"/>
        </w:rPr>
        <w:t>a</w:t>
      </w:r>
      <w:proofErr w:type="gramEnd"/>
      <w:r>
        <w:rPr>
          <w:rFonts w:ascii="Arial" w:hAnsi="Arial"/>
          <w:b/>
          <w:sz w:val="24"/>
        </w:rPr>
        <w:t>.</w:t>
      </w:r>
    </w:p>
    <w:p w:rsidR="005F53DA" w:rsidRDefault="001D20AD" w:rsidP="001D4017">
      <w:pPr>
        <w:ind w:firstLine="720"/>
        <w:rPr>
          <w:rFonts w:ascii="Arial" w:hAnsi="Arial"/>
          <w:b/>
          <w:sz w:val="24"/>
        </w:rPr>
      </w:pPr>
      <w:r>
        <w:object w:dxaOrig="3969" w:dyaOrig="1380">
          <v:shape id="_x0000_i1030" type="#_x0000_t75" style="width:198pt;height:68.25pt" o:ole="">
            <v:imagedata r:id="rId18" o:title=""/>
          </v:shape>
          <o:OLEObject Type="Embed" ProgID="ChemDraw.Document.6.0" ShapeID="_x0000_i1030" DrawAspect="Content" ObjectID="_1390071258" r:id="rId19"/>
        </w:object>
      </w:r>
    </w:p>
    <w:p w:rsidR="005F53DA" w:rsidRDefault="005F53DA">
      <w:pPr>
        <w:rPr>
          <w:rFonts w:ascii="Arial" w:hAnsi="Arial"/>
          <w:b/>
          <w:sz w:val="24"/>
        </w:rPr>
      </w:pPr>
      <w:proofErr w:type="gramStart"/>
      <w:r>
        <w:rPr>
          <w:rFonts w:ascii="Arial" w:hAnsi="Arial"/>
          <w:b/>
          <w:sz w:val="24"/>
        </w:rPr>
        <w:t>b</w:t>
      </w:r>
      <w:proofErr w:type="gramEnd"/>
      <w:r>
        <w:rPr>
          <w:rFonts w:ascii="Arial" w:hAnsi="Arial"/>
          <w:b/>
          <w:sz w:val="24"/>
        </w:rPr>
        <w:t>.</w:t>
      </w:r>
    </w:p>
    <w:p w:rsidR="005F53DA" w:rsidRDefault="001D20AD" w:rsidP="001D4017">
      <w:pPr>
        <w:ind w:firstLine="720"/>
        <w:rPr>
          <w:rFonts w:ascii="Arial" w:hAnsi="Arial"/>
          <w:b/>
          <w:sz w:val="24"/>
        </w:rPr>
      </w:pPr>
      <w:r>
        <w:object w:dxaOrig="4267" w:dyaOrig="1005">
          <v:shape id="_x0000_i1031" type="#_x0000_t75" style="width:213pt;height:50.25pt" o:ole="">
            <v:imagedata r:id="rId20" o:title=""/>
          </v:shape>
          <o:OLEObject Type="Embed" ProgID="ChemDraw.Document.6.0" ShapeID="_x0000_i1031" DrawAspect="Content" ObjectID="_1390071259" r:id="rId21"/>
        </w:object>
      </w:r>
    </w:p>
    <w:sectPr w:rsidR="005F53DA">
      <w:pgSz w:w="12240" w:h="15840"/>
      <w:pgMar w:top="1440" w:right="1440" w:bottom="720" w:left="1440" w:header="706" w:footer="706"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A3E94" w:rsidRDefault="001A3E94">
      <w:r>
        <w:separator/>
      </w:r>
    </w:p>
  </w:endnote>
  <w:endnote w:type="continuationSeparator" w:id="0">
    <w:p w:rsidR="001A3E94" w:rsidRDefault="001A3E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A3E94" w:rsidRDefault="001A3E94">
      <w:r>
        <w:separator/>
      </w:r>
    </w:p>
  </w:footnote>
  <w:footnote w:type="continuationSeparator" w:id="0">
    <w:p w:rsidR="001A3E94" w:rsidRDefault="001A3E9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FAAEA950"/>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155E1716"/>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5D7CE4EE"/>
    <w:lvl w:ilvl="0">
      <w:start w:val="1"/>
      <w:numFmt w:val="decimal"/>
      <w:pStyle w:val="ListNumber3"/>
      <w:lvlText w:val="%1."/>
      <w:lvlJc w:val="left"/>
      <w:pPr>
        <w:tabs>
          <w:tab w:val="num" w:pos="926"/>
        </w:tabs>
        <w:ind w:left="926" w:hanging="360"/>
      </w:pPr>
    </w:lvl>
  </w:abstractNum>
  <w:abstractNum w:abstractNumId="3">
    <w:nsid w:val="FFFFFF7F"/>
    <w:multiLevelType w:val="singleLevel"/>
    <w:tmpl w:val="72B29562"/>
    <w:lvl w:ilvl="0">
      <w:start w:val="1"/>
      <w:numFmt w:val="decimal"/>
      <w:pStyle w:val="ListNumber2"/>
      <w:lvlText w:val="%1."/>
      <w:lvlJc w:val="left"/>
      <w:pPr>
        <w:tabs>
          <w:tab w:val="num" w:pos="643"/>
        </w:tabs>
        <w:ind w:left="643" w:hanging="360"/>
      </w:pPr>
    </w:lvl>
  </w:abstractNum>
  <w:abstractNum w:abstractNumId="4">
    <w:nsid w:val="FFFFFF80"/>
    <w:multiLevelType w:val="singleLevel"/>
    <w:tmpl w:val="E2C2C60E"/>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695A2374"/>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589A766E"/>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8E503652"/>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A8C2A492"/>
    <w:lvl w:ilvl="0">
      <w:start w:val="1"/>
      <w:numFmt w:val="decimal"/>
      <w:pStyle w:val="ListNumber"/>
      <w:lvlText w:val="%1."/>
      <w:lvlJc w:val="left"/>
      <w:pPr>
        <w:tabs>
          <w:tab w:val="num" w:pos="360"/>
        </w:tabs>
        <w:ind w:left="360" w:hanging="360"/>
      </w:pPr>
    </w:lvl>
  </w:abstractNum>
  <w:abstractNum w:abstractNumId="9">
    <w:nsid w:val="FFFFFF89"/>
    <w:multiLevelType w:val="singleLevel"/>
    <w:tmpl w:val="19A638A8"/>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7DDE1112"/>
    <w:multiLevelType w:val="singleLevel"/>
    <w:tmpl w:val="2BC480A6"/>
    <w:lvl w:ilvl="0">
      <w:start w:val="1"/>
      <w:numFmt w:val="decimal"/>
      <w:lvlText w:val="%1."/>
      <w:lvlJc w:val="left"/>
      <w:pPr>
        <w:tabs>
          <w:tab w:val="num" w:pos="720"/>
        </w:tabs>
        <w:ind w:left="720" w:hanging="720"/>
      </w:pPr>
      <w:rPr>
        <w:rFonts w:hint="default"/>
        <w:b/>
      </w:rPr>
    </w:lvl>
  </w:abstractNum>
  <w:num w:numId="1">
    <w:abstractNumId w:val="10"/>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6DE5"/>
    <w:rsid w:val="00010FE4"/>
    <w:rsid w:val="00027F26"/>
    <w:rsid w:val="00085E78"/>
    <w:rsid w:val="000A46DE"/>
    <w:rsid w:val="001A3E94"/>
    <w:rsid w:val="001C4946"/>
    <w:rsid w:val="001D20AD"/>
    <w:rsid w:val="001D4017"/>
    <w:rsid w:val="001E2282"/>
    <w:rsid w:val="00265CA7"/>
    <w:rsid w:val="002C440C"/>
    <w:rsid w:val="002C6D73"/>
    <w:rsid w:val="003233C6"/>
    <w:rsid w:val="003E313D"/>
    <w:rsid w:val="003E5C56"/>
    <w:rsid w:val="00462F5D"/>
    <w:rsid w:val="004A2352"/>
    <w:rsid w:val="004E11CB"/>
    <w:rsid w:val="004F755C"/>
    <w:rsid w:val="00564932"/>
    <w:rsid w:val="005A6A63"/>
    <w:rsid w:val="005B31DE"/>
    <w:rsid w:val="005B6F21"/>
    <w:rsid w:val="005B794C"/>
    <w:rsid w:val="005E12C4"/>
    <w:rsid w:val="005F53DA"/>
    <w:rsid w:val="00602864"/>
    <w:rsid w:val="00651D08"/>
    <w:rsid w:val="006960D6"/>
    <w:rsid w:val="006C2E48"/>
    <w:rsid w:val="00736314"/>
    <w:rsid w:val="00763063"/>
    <w:rsid w:val="00782DCC"/>
    <w:rsid w:val="007E19B3"/>
    <w:rsid w:val="007E7ADC"/>
    <w:rsid w:val="008158A2"/>
    <w:rsid w:val="008622CC"/>
    <w:rsid w:val="0087767F"/>
    <w:rsid w:val="008962E1"/>
    <w:rsid w:val="008B4D8C"/>
    <w:rsid w:val="0090747E"/>
    <w:rsid w:val="00910A4A"/>
    <w:rsid w:val="00966DE5"/>
    <w:rsid w:val="00A35257"/>
    <w:rsid w:val="00A7591A"/>
    <w:rsid w:val="00A84393"/>
    <w:rsid w:val="00AC0664"/>
    <w:rsid w:val="00B018BC"/>
    <w:rsid w:val="00B370CD"/>
    <w:rsid w:val="00B44148"/>
    <w:rsid w:val="00B54E92"/>
    <w:rsid w:val="00B81BCD"/>
    <w:rsid w:val="00BC73DB"/>
    <w:rsid w:val="00C06584"/>
    <w:rsid w:val="00C10140"/>
    <w:rsid w:val="00CB313B"/>
    <w:rsid w:val="00D13D44"/>
    <w:rsid w:val="00D52043"/>
    <w:rsid w:val="00DA2AA2"/>
    <w:rsid w:val="00F227FB"/>
    <w:rsid w:val="00F55987"/>
    <w:rsid w:val="00F64F13"/>
    <w:rsid w:val="00F66013"/>
    <w:rsid w:val="00FB79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outlineLvl w:val="0"/>
    </w:pPr>
    <w:rPr>
      <w:rFonts w:ascii="Arial" w:hAnsi="Arial"/>
      <w:b/>
      <w:sz w:val="24"/>
    </w:rPr>
  </w:style>
  <w:style w:type="paragraph" w:styleId="Heading2">
    <w:name w:val="heading 2"/>
    <w:basedOn w:val="Normal"/>
    <w:next w:val="Normal"/>
    <w:qFormat/>
    <w:pPr>
      <w:keepNext/>
      <w:spacing w:before="240" w:after="60"/>
      <w:outlineLvl w:val="1"/>
    </w:pPr>
    <w:rPr>
      <w:rFonts w:ascii="Arial" w:hAnsi="Arial"/>
      <w:b/>
      <w:i/>
      <w:sz w:val="24"/>
    </w:rPr>
  </w:style>
  <w:style w:type="paragraph" w:styleId="Heading3">
    <w:name w:val="heading 3"/>
    <w:basedOn w:val="Normal"/>
    <w:next w:val="Normal"/>
    <w:qFormat/>
    <w:pPr>
      <w:keepNext/>
      <w:spacing w:before="240" w:after="60"/>
      <w:outlineLvl w:val="2"/>
    </w:pPr>
    <w:rPr>
      <w:rFonts w:ascii="Arial" w:hAnsi="Arial"/>
      <w:sz w:val="24"/>
    </w:rPr>
  </w:style>
  <w:style w:type="paragraph" w:styleId="Heading4">
    <w:name w:val="heading 4"/>
    <w:basedOn w:val="Normal"/>
    <w:next w:val="Normal"/>
    <w:qFormat/>
    <w:pPr>
      <w:keepNext/>
      <w:spacing w:before="240" w:after="60"/>
      <w:outlineLvl w:val="3"/>
    </w:pPr>
    <w:rPr>
      <w:rFonts w:ascii="Arial" w:hAnsi="Arial"/>
      <w:b/>
      <w:sz w:val="24"/>
    </w:rPr>
  </w:style>
  <w:style w:type="paragraph" w:styleId="Heading5">
    <w:name w:val="heading 5"/>
    <w:basedOn w:val="Normal"/>
    <w:next w:val="Normal"/>
    <w:qFormat/>
    <w:pPr>
      <w:spacing w:before="240" w:after="60"/>
      <w:outlineLvl w:val="4"/>
    </w:pPr>
    <w:rPr>
      <w:sz w:val="22"/>
    </w:rPr>
  </w:style>
  <w:style w:type="paragraph" w:styleId="Heading6">
    <w:name w:val="heading 6"/>
    <w:basedOn w:val="Normal"/>
    <w:next w:val="Normal"/>
    <w:qFormat/>
    <w:pPr>
      <w:spacing w:before="240" w:after="60"/>
      <w:outlineLvl w:val="5"/>
    </w:pPr>
    <w:rPr>
      <w:i/>
      <w:sz w:val="22"/>
    </w:rPr>
  </w:style>
  <w:style w:type="paragraph" w:styleId="Heading7">
    <w:name w:val="heading 7"/>
    <w:basedOn w:val="Normal"/>
    <w:next w:val="Normal"/>
    <w:qFormat/>
    <w:pPr>
      <w:spacing w:before="240" w:after="60"/>
      <w:outlineLvl w:val="6"/>
    </w:pPr>
    <w:rPr>
      <w:rFonts w:ascii="Arial" w:hAnsi="Arial"/>
    </w:rPr>
  </w:style>
  <w:style w:type="paragraph" w:styleId="Heading8">
    <w:name w:val="heading 8"/>
    <w:basedOn w:val="Normal"/>
    <w:next w:val="Normal"/>
    <w:qFormat/>
    <w:pPr>
      <w:spacing w:before="240" w:after="60"/>
      <w:outlineLvl w:val="7"/>
    </w:pPr>
    <w:rPr>
      <w:rFonts w:ascii="Arial" w:hAnsi="Arial"/>
      <w:i/>
    </w:rPr>
  </w:style>
  <w:style w:type="paragraph" w:styleId="Heading9">
    <w:name w:val="heading 9"/>
    <w:basedOn w:val="Normal"/>
    <w:next w:val="Normal"/>
    <w:qFormat/>
    <w:p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rFonts w:ascii="Arial" w:hAnsi="Arial"/>
      <w:b/>
      <w:sz w:val="24"/>
    </w:rPr>
  </w:style>
  <w:style w:type="paragraph" w:styleId="BodyText">
    <w:name w:val="Body Text"/>
    <w:basedOn w:val="Normal"/>
    <w:rPr>
      <w:rFonts w:ascii="Arial" w:hAnsi="Arial"/>
      <w:i/>
      <w:sz w:val="24"/>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rPr>
  </w:style>
  <w:style w:type="paragraph" w:styleId="BodyTextFirstIndent">
    <w:name w:val="Body Text First Indent"/>
    <w:basedOn w:val="BodyText"/>
    <w:pPr>
      <w:spacing w:after="120"/>
      <w:ind w:firstLine="210"/>
    </w:pPr>
    <w:rPr>
      <w:rFonts w:ascii="Times New Roman" w:hAnsi="Times New Roman"/>
      <w:i w:val="0"/>
      <w:sz w:val="20"/>
    </w:r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rPr>
  </w:style>
  <w:style w:type="paragraph" w:styleId="Caption">
    <w:name w:val="caption"/>
    <w:basedOn w:val="Normal"/>
    <w:next w:val="Normal"/>
    <w:qFormat/>
    <w:pPr>
      <w:spacing w:before="120" w:after="120"/>
    </w:pPr>
    <w:rPr>
      <w:b/>
    </w:rPr>
  </w:style>
  <w:style w:type="paragraph" w:styleId="Closing">
    <w:name w:val="Closing"/>
    <w:basedOn w:val="Normal"/>
    <w:pPr>
      <w:ind w:left="4252"/>
    </w:pPr>
  </w:style>
  <w:style w:type="paragraph" w:styleId="CommentText">
    <w:name w:val="annotation text"/>
    <w:basedOn w:val="Normal"/>
    <w:semiHidden/>
  </w:style>
  <w:style w:type="paragraph" w:styleId="Date">
    <w:name w:val="Date"/>
    <w:basedOn w:val="Normal"/>
    <w:next w:val="Normal"/>
  </w:style>
  <w:style w:type="paragraph" w:styleId="DocumentMap">
    <w:name w:val="Document Map"/>
    <w:basedOn w:val="Normal"/>
    <w:semiHidden/>
    <w:pPr>
      <w:shd w:val="clear" w:color="auto" w:fill="000080"/>
    </w:pPr>
    <w:rPr>
      <w:rFonts w:ascii="Tahoma" w:hAnsi="Tahoma"/>
    </w:rPr>
  </w:style>
  <w:style w:type="paragraph" w:styleId="EndnoteText">
    <w:name w:val="endnote text"/>
    <w:basedOn w:val="Normal"/>
    <w:semiHidden/>
  </w:style>
  <w:style w:type="paragraph" w:styleId="EnvelopeAddress">
    <w:name w:val="envelope address"/>
    <w:basedOn w:val="Normal"/>
    <w:pPr>
      <w:framePr w:w="7920" w:h="1980" w:hRule="exact" w:hSpace="180" w:wrap="auto" w:hAnchor="page" w:xAlign="center" w:yAlign="bottom"/>
      <w:ind w:left="2880"/>
    </w:pPr>
    <w:rPr>
      <w:rFonts w:ascii="Arial" w:hAnsi="Arial"/>
      <w:sz w:val="24"/>
    </w:rPr>
  </w:style>
  <w:style w:type="paragraph" w:styleId="EnvelopeReturn">
    <w:name w:val="envelope return"/>
    <w:basedOn w:val="Normal"/>
    <w:rPr>
      <w:rFonts w:ascii="Arial" w:hAnsi="Arial"/>
    </w:rPr>
  </w:style>
  <w:style w:type="paragraph" w:styleId="Footer">
    <w:name w:val="footer"/>
    <w:basedOn w:val="Normal"/>
    <w:pPr>
      <w:tabs>
        <w:tab w:val="center" w:pos="4320"/>
        <w:tab w:val="right" w:pos="8640"/>
      </w:tabs>
    </w:pPr>
  </w:style>
  <w:style w:type="paragraph" w:styleId="FootnoteText">
    <w:name w:val="footnote text"/>
    <w:basedOn w:val="Normal"/>
    <w:semiHidden/>
  </w:style>
  <w:style w:type="paragraph" w:styleId="Header">
    <w:name w:val="header"/>
    <w:basedOn w:val="Normal"/>
    <w:pPr>
      <w:tabs>
        <w:tab w:val="center" w:pos="4320"/>
        <w:tab w:val="right" w:pos="8640"/>
      </w:tabs>
    </w:pPr>
  </w:style>
  <w:style w:type="paragraph" w:styleId="Index1">
    <w:name w:val="index 1"/>
    <w:basedOn w:val="Normal"/>
    <w:next w:val="Normal"/>
    <w:autoRedefine/>
    <w:semiHidden/>
    <w:pPr>
      <w:ind w:left="200" w:hanging="200"/>
    </w:pPr>
  </w:style>
  <w:style w:type="paragraph" w:styleId="Index2">
    <w:name w:val="index 2"/>
    <w:basedOn w:val="Normal"/>
    <w:next w:val="Normal"/>
    <w:autoRedefine/>
    <w:semiHidden/>
    <w:pPr>
      <w:ind w:left="400" w:hanging="200"/>
    </w:p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paragraph" w:styleId="IndexHeading">
    <w:name w:val="index heading"/>
    <w:basedOn w:val="Normal"/>
    <w:next w:val="Index1"/>
    <w:semiHidden/>
    <w:rPr>
      <w:rFonts w:ascii="Arial" w:hAnsi="Arial"/>
      <w:b/>
    </w:rPr>
  </w:style>
  <w:style w:type="paragraph" w:styleId="List">
    <w:name w:val="List"/>
    <w:basedOn w:val="Normal"/>
    <w:pPr>
      <w:ind w:left="283" w:hanging="283"/>
    </w:pPr>
  </w:style>
  <w:style w:type="paragraph" w:styleId="List2">
    <w:name w:val="List 2"/>
    <w:basedOn w:val="Normal"/>
    <w:pPr>
      <w:ind w:left="566" w:hanging="283"/>
    </w:pPr>
  </w:style>
  <w:style w:type="paragraph" w:styleId="List3">
    <w:name w:val="List 3"/>
    <w:basedOn w:val="Normal"/>
    <w:pPr>
      <w:ind w:left="849" w:hanging="283"/>
    </w:pPr>
  </w:style>
  <w:style w:type="paragraph" w:styleId="List4">
    <w:name w:val="List 4"/>
    <w:basedOn w:val="Normal"/>
    <w:pPr>
      <w:ind w:left="1132" w:hanging="283"/>
    </w:pPr>
  </w:style>
  <w:style w:type="paragraph" w:styleId="List5">
    <w:name w:val="List 5"/>
    <w:basedOn w:val="Normal"/>
    <w:pPr>
      <w:ind w:left="1415" w:hanging="283"/>
    </w:pPr>
  </w:style>
  <w:style w:type="paragraph" w:styleId="ListBullet">
    <w:name w:val="List Bullet"/>
    <w:basedOn w:val="Normal"/>
    <w:autoRedefine/>
    <w:pPr>
      <w:numPr>
        <w:numId w:val="2"/>
      </w:numPr>
    </w:pPr>
  </w:style>
  <w:style w:type="paragraph" w:styleId="ListBullet2">
    <w:name w:val="List Bullet 2"/>
    <w:basedOn w:val="Normal"/>
    <w:autoRedefine/>
    <w:pPr>
      <w:numPr>
        <w:numId w:val="3"/>
      </w:numPr>
    </w:pPr>
  </w:style>
  <w:style w:type="paragraph" w:styleId="ListBullet3">
    <w:name w:val="List Bullet 3"/>
    <w:basedOn w:val="Normal"/>
    <w:autoRedefine/>
    <w:pPr>
      <w:numPr>
        <w:numId w:val="4"/>
      </w:numPr>
    </w:pPr>
  </w:style>
  <w:style w:type="paragraph" w:styleId="ListBullet4">
    <w:name w:val="List Bullet 4"/>
    <w:basedOn w:val="Normal"/>
    <w:autoRedefine/>
    <w:pPr>
      <w:numPr>
        <w:numId w:val="5"/>
      </w:numPr>
    </w:pPr>
  </w:style>
  <w:style w:type="paragraph" w:styleId="ListBullet5">
    <w:name w:val="List Bullet 5"/>
    <w:basedOn w:val="Normal"/>
    <w:autoRedefine/>
    <w:pPr>
      <w:numPr>
        <w:numId w:val="6"/>
      </w:numPr>
    </w:pPr>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
    <w:name w:val="List Number"/>
    <w:basedOn w:val="Normal"/>
    <w:pPr>
      <w:numPr>
        <w:numId w:val="7"/>
      </w:numPr>
    </w:pPr>
  </w:style>
  <w:style w:type="paragraph" w:styleId="ListNumber2">
    <w:name w:val="List Number 2"/>
    <w:basedOn w:val="Normal"/>
    <w:pPr>
      <w:numPr>
        <w:numId w:val="8"/>
      </w:numPr>
    </w:pPr>
  </w:style>
  <w:style w:type="paragraph" w:styleId="ListNumber3">
    <w:name w:val="List Number 3"/>
    <w:basedOn w:val="Normal"/>
    <w:pPr>
      <w:numPr>
        <w:numId w:val="9"/>
      </w:numPr>
    </w:pPr>
  </w:style>
  <w:style w:type="paragraph" w:styleId="ListNumber4">
    <w:name w:val="List Number 4"/>
    <w:basedOn w:val="Normal"/>
    <w:pPr>
      <w:numPr>
        <w:numId w:val="10"/>
      </w:numPr>
    </w:pPr>
  </w:style>
  <w:style w:type="paragraph" w:styleId="ListNumber5">
    <w:name w:val="List Number 5"/>
    <w:basedOn w:val="Normal"/>
    <w:pPr>
      <w:numPr>
        <w:numId w:val="11"/>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sz w:val="24"/>
    </w:rPr>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rPr>
  </w:style>
  <w:style w:type="paragraph" w:styleId="Salutation">
    <w:name w:val="Salutation"/>
    <w:basedOn w:val="Normal"/>
    <w:next w:val="Normal"/>
  </w:style>
  <w:style w:type="paragraph" w:styleId="Signature">
    <w:name w:val="Signature"/>
    <w:basedOn w:val="Normal"/>
    <w:pPr>
      <w:ind w:left="4252"/>
    </w:pPr>
  </w:style>
  <w:style w:type="paragraph" w:styleId="Subtitle">
    <w:name w:val="Subtitle"/>
    <w:basedOn w:val="Normal"/>
    <w:qFormat/>
    <w:pPr>
      <w:spacing w:after="60"/>
      <w:jc w:val="center"/>
      <w:outlineLvl w:val="1"/>
    </w:pPr>
    <w:rPr>
      <w:rFonts w:ascii="Arial" w:hAnsi="Arial"/>
      <w:sz w:val="24"/>
    </w:rPr>
  </w:style>
  <w:style w:type="paragraph" w:styleId="TableofAuthorities">
    <w:name w:val="table of authorities"/>
    <w:basedOn w:val="Normal"/>
    <w:next w:val="Normal"/>
    <w:semiHidden/>
    <w:pPr>
      <w:ind w:left="200" w:hanging="200"/>
    </w:pPr>
  </w:style>
  <w:style w:type="paragraph" w:styleId="TableofFigures">
    <w:name w:val="table of figures"/>
    <w:basedOn w:val="Normal"/>
    <w:next w:val="Normal"/>
    <w:semiHidden/>
    <w:pPr>
      <w:ind w:left="400" w:hanging="400"/>
    </w:pPr>
  </w:style>
  <w:style w:type="paragraph" w:styleId="TOAHeading">
    <w:name w:val="toa heading"/>
    <w:basedOn w:val="Normal"/>
    <w:next w:val="Normal"/>
    <w:semiHidden/>
    <w:pPr>
      <w:spacing w:before="120"/>
    </w:pPr>
    <w:rPr>
      <w:rFonts w:ascii="Arial" w:hAnsi="Arial"/>
      <w:b/>
      <w:sz w:val="24"/>
    </w:rPr>
  </w:style>
  <w:style w:type="paragraph" w:styleId="TOC1">
    <w:name w:val="toc 1"/>
    <w:basedOn w:val="Normal"/>
    <w:next w:val="Normal"/>
    <w:autoRedefine/>
    <w:semiHidden/>
  </w:style>
  <w:style w:type="paragraph" w:styleId="TOC2">
    <w:name w:val="toc 2"/>
    <w:basedOn w:val="Normal"/>
    <w:next w:val="Normal"/>
    <w:autoRedefine/>
    <w:semiHidden/>
    <w:pPr>
      <w:ind w:left="200"/>
    </w:pPr>
  </w:style>
  <w:style w:type="paragraph" w:styleId="TOC3">
    <w:name w:val="toc 3"/>
    <w:basedOn w:val="Normal"/>
    <w:next w:val="Normal"/>
    <w:autoRedefine/>
    <w:semiHidden/>
    <w:pPr>
      <w:ind w:left="400"/>
    </w:pPr>
  </w:style>
  <w:style w:type="paragraph" w:styleId="TOC4">
    <w:name w:val="toc 4"/>
    <w:basedOn w:val="Normal"/>
    <w:next w:val="Normal"/>
    <w:autoRedefine/>
    <w:semiHidden/>
    <w:pPr>
      <w:ind w:left="600"/>
    </w:pPr>
  </w:style>
  <w:style w:type="paragraph" w:styleId="TOC5">
    <w:name w:val="toc 5"/>
    <w:basedOn w:val="Normal"/>
    <w:next w:val="Normal"/>
    <w:autoRedefine/>
    <w:semiHidden/>
    <w:pPr>
      <w:ind w:left="800"/>
    </w:pPr>
  </w:style>
  <w:style w:type="paragraph" w:styleId="TOC6">
    <w:name w:val="toc 6"/>
    <w:basedOn w:val="Normal"/>
    <w:next w:val="Normal"/>
    <w:autoRedefine/>
    <w:semiHidden/>
    <w:pPr>
      <w:ind w:left="1000"/>
    </w:pPr>
  </w:style>
  <w:style w:type="paragraph" w:styleId="TOC7">
    <w:name w:val="toc 7"/>
    <w:basedOn w:val="Normal"/>
    <w:next w:val="Normal"/>
    <w:autoRedefine/>
    <w:semiHidden/>
    <w:pPr>
      <w:ind w:left="1200"/>
    </w:pPr>
  </w:style>
  <w:style w:type="paragraph" w:styleId="TOC8">
    <w:name w:val="toc 8"/>
    <w:basedOn w:val="Normal"/>
    <w:next w:val="Normal"/>
    <w:autoRedefine/>
    <w:semiHidden/>
    <w:pPr>
      <w:ind w:left="1400"/>
    </w:pPr>
  </w:style>
  <w:style w:type="paragraph" w:styleId="TOC9">
    <w:name w:val="toc 9"/>
    <w:basedOn w:val="Normal"/>
    <w:next w:val="Normal"/>
    <w:autoRedefine/>
    <w:semiHidden/>
    <w:pPr>
      <w:ind w:left="160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outlineLvl w:val="0"/>
    </w:pPr>
    <w:rPr>
      <w:rFonts w:ascii="Arial" w:hAnsi="Arial"/>
      <w:b/>
      <w:sz w:val="24"/>
    </w:rPr>
  </w:style>
  <w:style w:type="paragraph" w:styleId="Heading2">
    <w:name w:val="heading 2"/>
    <w:basedOn w:val="Normal"/>
    <w:next w:val="Normal"/>
    <w:qFormat/>
    <w:pPr>
      <w:keepNext/>
      <w:spacing w:before="240" w:after="60"/>
      <w:outlineLvl w:val="1"/>
    </w:pPr>
    <w:rPr>
      <w:rFonts w:ascii="Arial" w:hAnsi="Arial"/>
      <w:b/>
      <w:i/>
      <w:sz w:val="24"/>
    </w:rPr>
  </w:style>
  <w:style w:type="paragraph" w:styleId="Heading3">
    <w:name w:val="heading 3"/>
    <w:basedOn w:val="Normal"/>
    <w:next w:val="Normal"/>
    <w:qFormat/>
    <w:pPr>
      <w:keepNext/>
      <w:spacing w:before="240" w:after="60"/>
      <w:outlineLvl w:val="2"/>
    </w:pPr>
    <w:rPr>
      <w:rFonts w:ascii="Arial" w:hAnsi="Arial"/>
      <w:sz w:val="24"/>
    </w:rPr>
  </w:style>
  <w:style w:type="paragraph" w:styleId="Heading4">
    <w:name w:val="heading 4"/>
    <w:basedOn w:val="Normal"/>
    <w:next w:val="Normal"/>
    <w:qFormat/>
    <w:pPr>
      <w:keepNext/>
      <w:spacing w:before="240" w:after="60"/>
      <w:outlineLvl w:val="3"/>
    </w:pPr>
    <w:rPr>
      <w:rFonts w:ascii="Arial" w:hAnsi="Arial"/>
      <w:b/>
      <w:sz w:val="24"/>
    </w:rPr>
  </w:style>
  <w:style w:type="paragraph" w:styleId="Heading5">
    <w:name w:val="heading 5"/>
    <w:basedOn w:val="Normal"/>
    <w:next w:val="Normal"/>
    <w:qFormat/>
    <w:pPr>
      <w:spacing w:before="240" w:after="60"/>
      <w:outlineLvl w:val="4"/>
    </w:pPr>
    <w:rPr>
      <w:sz w:val="22"/>
    </w:rPr>
  </w:style>
  <w:style w:type="paragraph" w:styleId="Heading6">
    <w:name w:val="heading 6"/>
    <w:basedOn w:val="Normal"/>
    <w:next w:val="Normal"/>
    <w:qFormat/>
    <w:pPr>
      <w:spacing w:before="240" w:after="60"/>
      <w:outlineLvl w:val="5"/>
    </w:pPr>
    <w:rPr>
      <w:i/>
      <w:sz w:val="22"/>
    </w:rPr>
  </w:style>
  <w:style w:type="paragraph" w:styleId="Heading7">
    <w:name w:val="heading 7"/>
    <w:basedOn w:val="Normal"/>
    <w:next w:val="Normal"/>
    <w:qFormat/>
    <w:pPr>
      <w:spacing w:before="240" w:after="60"/>
      <w:outlineLvl w:val="6"/>
    </w:pPr>
    <w:rPr>
      <w:rFonts w:ascii="Arial" w:hAnsi="Arial"/>
    </w:rPr>
  </w:style>
  <w:style w:type="paragraph" w:styleId="Heading8">
    <w:name w:val="heading 8"/>
    <w:basedOn w:val="Normal"/>
    <w:next w:val="Normal"/>
    <w:qFormat/>
    <w:pPr>
      <w:spacing w:before="240" w:after="60"/>
      <w:outlineLvl w:val="7"/>
    </w:pPr>
    <w:rPr>
      <w:rFonts w:ascii="Arial" w:hAnsi="Arial"/>
      <w:i/>
    </w:rPr>
  </w:style>
  <w:style w:type="paragraph" w:styleId="Heading9">
    <w:name w:val="heading 9"/>
    <w:basedOn w:val="Normal"/>
    <w:next w:val="Normal"/>
    <w:qFormat/>
    <w:p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rFonts w:ascii="Arial" w:hAnsi="Arial"/>
      <w:b/>
      <w:sz w:val="24"/>
    </w:rPr>
  </w:style>
  <w:style w:type="paragraph" w:styleId="BodyText">
    <w:name w:val="Body Text"/>
    <w:basedOn w:val="Normal"/>
    <w:rPr>
      <w:rFonts w:ascii="Arial" w:hAnsi="Arial"/>
      <w:i/>
      <w:sz w:val="24"/>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rPr>
  </w:style>
  <w:style w:type="paragraph" w:styleId="BodyTextFirstIndent">
    <w:name w:val="Body Text First Indent"/>
    <w:basedOn w:val="BodyText"/>
    <w:pPr>
      <w:spacing w:after="120"/>
      <w:ind w:firstLine="210"/>
    </w:pPr>
    <w:rPr>
      <w:rFonts w:ascii="Times New Roman" w:hAnsi="Times New Roman"/>
      <w:i w:val="0"/>
      <w:sz w:val="20"/>
    </w:r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rPr>
  </w:style>
  <w:style w:type="paragraph" w:styleId="Caption">
    <w:name w:val="caption"/>
    <w:basedOn w:val="Normal"/>
    <w:next w:val="Normal"/>
    <w:qFormat/>
    <w:pPr>
      <w:spacing w:before="120" w:after="120"/>
    </w:pPr>
    <w:rPr>
      <w:b/>
    </w:rPr>
  </w:style>
  <w:style w:type="paragraph" w:styleId="Closing">
    <w:name w:val="Closing"/>
    <w:basedOn w:val="Normal"/>
    <w:pPr>
      <w:ind w:left="4252"/>
    </w:pPr>
  </w:style>
  <w:style w:type="paragraph" w:styleId="CommentText">
    <w:name w:val="annotation text"/>
    <w:basedOn w:val="Normal"/>
    <w:semiHidden/>
  </w:style>
  <w:style w:type="paragraph" w:styleId="Date">
    <w:name w:val="Date"/>
    <w:basedOn w:val="Normal"/>
    <w:next w:val="Normal"/>
  </w:style>
  <w:style w:type="paragraph" w:styleId="DocumentMap">
    <w:name w:val="Document Map"/>
    <w:basedOn w:val="Normal"/>
    <w:semiHidden/>
    <w:pPr>
      <w:shd w:val="clear" w:color="auto" w:fill="000080"/>
    </w:pPr>
    <w:rPr>
      <w:rFonts w:ascii="Tahoma" w:hAnsi="Tahoma"/>
    </w:rPr>
  </w:style>
  <w:style w:type="paragraph" w:styleId="EndnoteText">
    <w:name w:val="endnote text"/>
    <w:basedOn w:val="Normal"/>
    <w:semiHidden/>
  </w:style>
  <w:style w:type="paragraph" w:styleId="EnvelopeAddress">
    <w:name w:val="envelope address"/>
    <w:basedOn w:val="Normal"/>
    <w:pPr>
      <w:framePr w:w="7920" w:h="1980" w:hRule="exact" w:hSpace="180" w:wrap="auto" w:hAnchor="page" w:xAlign="center" w:yAlign="bottom"/>
      <w:ind w:left="2880"/>
    </w:pPr>
    <w:rPr>
      <w:rFonts w:ascii="Arial" w:hAnsi="Arial"/>
      <w:sz w:val="24"/>
    </w:rPr>
  </w:style>
  <w:style w:type="paragraph" w:styleId="EnvelopeReturn">
    <w:name w:val="envelope return"/>
    <w:basedOn w:val="Normal"/>
    <w:rPr>
      <w:rFonts w:ascii="Arial" w:hAnsi="Arial"/>
    </w:rPr>
  </w:style>
  <w:style w:type="paragraph" w:styleId="Footer">
    <w:name w:val="footer"/>
    <w:basedOn w:val="Normal"/>
    <w:pPr>
      <w:tabs>
        <w:tab w:val="center" w:pos="4320"/>
        <w:tab w:val="right" w:pos="8640"/>
      </w:tabs>
    </w:pPr>
  </w:style>
  <w:style w:type="paragraph" w:styleId="FootnoteText">
    <w:name w:val="footnote text"/>
    <w:basedOn w:val="Normal"/>
    <w:semiHidden/>
  </w:style>
  <w:style w:type="paragraph" w:styleId="Header">
    <w:name w:val="header"/>
    <w:basedOn w:val="Normal"/>
    <w:pPr>
      <w:tabs>
        <w:tab w:val="center" w:pos="4320"/>
        <w:tab w:val="right" w:pos="8640"/>
      </w:tabs>
    </w:pPr>
  </w:style>
  <w:style w:type="paragraph" w:styleId="Index1">
    <w:name w:val="index 1"/>
    <w:basedOn w:val="Normal"/>
    <w:next w:val="Normal"/>
    <w:autoRedefine/>
    <w:semiHidden/>
    <w:pPr>
      <w:ind w:left="200" w:hanging="200"/>
    </w:pPr>
  </w:style>
  <w:style w:type="paragraph" w:styleId="Index2">
    <w:name w:val="index 2"/>
    <w:basedOn w:val="Normal"/>
    <w:next w:val="Normal"/>
    <w:autoRedefine/>
    <w:semiHidden/>
    <w:pPr>
      <w:ind w:left="400" w:hanging="200"/>
    </w:p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paragraph" w:styleId="IndexHeading">
    <w:name w:val="index heading"/>
    <w:basedOn w:val="Normal"/>
    <w:next w:val="Index1"/>
    <w:semiHidden/>
    <w:rPr>
      <w:rFonts w:ascii="Arial" w:hAnsi="Arial"/>
      <w:b/>
    </w:rPr>
  </w:style>
  <w:style w:type="paragraph" w:styleId="List">
    <w:name w:val="List"/>
    <w:basedOn w:val="Normal"/>
    <w:pPr>
      <w:ind w:left="283" w:hanging="283"/>
    </w:pPr>
  </w:style>
  <w:style w:type="paragraph" w:styleId="List2">
    <w:name w:val="List 2"/>
    <w:basedOn w:val="Normal"/>
    <w:pPr>
      <w:ind w:left="566" w:hanging="283"/>
    </w:pPr>
  </w:style>
  <w:style w:type="paragraph" w:styleId="List3">
    <w:name w:val="List 3"/>
    <w:basedOn w:val="Normal"/>
    <w:pPr>
      <w:ind w:left="849" w:hanging="283"/>
    </w:pPr>
  </w:style>
  <w:style w:type="paragraph" w:styleId="List4">
    <w:name w:val="List 4"/>
    <w:basedOn w:val="Normal"/>
    <w:pPr>
      <w:ind w:left="1132" w:hanging="283"/>
    </w:pPr>
  </w:style>
  <w:style w:type="paragraph" w:styleId="List5">
    <w:name w:val="List 5"/>
    <w:basedOn w:val="Normal"/>
    <w:pPr>
      <w:ind w:left="1415" w:hanging="283"/>
    </w:pPr>
  </w:style>
  <w:style w:type="paragraph" w:styleId="ListBullet">
    <w:name w:val="List Bullet"/>
    <w:basedOn w:val="Normal"/>
    <w:autoRedefine/>
    <w:pPr>
      <w:numPr>
        <w:numId w:val="2"/>
      </w:numPr>
    </w:pPr>
  </w:style>
  <w:style w:type="paragraph" w:styleId="ListBullet2">
    <w:name w:val="List Bullet 2"/>
    <w:basedOn w:val="Normal"/>
    <w:autoRedefine/>
    <w:pPr>
      <w:numPr>
        <w:numId w:val="3"/>
      </w:numPr>
    </w:pPr>
  </w:style>
  <w:style w:type="paragraph" w:styleId="ListBullet3">
    <w:name w:val="List Bullet 3"/>
    <w:basedOn w:val="Normal"/>
    <w:autoRedefine/>
    <w:pPr>
      <w:numPr>
        <w:numId w:val="4"/>
      </w:numPr>
    </w:pPr>
  </w:style>
  <w:style w:type="paragraph" w:styleId="ListBullet4">
    <w:name w:val="List Bullet 4"/>
    <w:basedOn w:val="Normal"/>
    <w:autoRedefine/>
    <w:pPr>
      <w:numPr>
        <w:numId w:val="5"/>
      </w:numPr>
    </w:pPr>
  </w:style>
  <w:style w:type="paragraph" w:styleId="ListBullet5">
    <w:name w:val="List Bullet 5"/>
    <w:basedOn w:val="Normal"/>
    <w:autoRedefine/>
    <w:pPr>
      <w:numPr>
        <w:numId w:val="6"/>
      </w:numPr>
    </w:pPr>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
    <w:name w:val="List Number"/>
    <w:basedOn w:val="Normal"/>
    <w:pPr>
      <w:numPr>
        <w:numId w:val="7"/>
      </w:numPr>
    </w:pPr>
  </w:style>
  <w:style w:type="paragraph" w:styleId="ListNumber2">
    <w:name w:val="List Number 2"/>
    <w:basedOn w:val="Normal"/>
    <w:pPr>
      <w:numPr>
        <w:numId w:val="8"/>
      </w:numPr>
    </w:pPr>
  </w:style>
  <w:style w:type="paragraph" w:styleId="ListNumber3">
    <w:name w:val="List Number 3"/>
    <w:basedOn w:val="Normal"/>
    <w:pPr>
      <w:numPr>
        <w:numId w:val="9"/>
      </w:numPr>
    </w:pPr>
  </w:style>
  <w:style w:type="paragraph" w:styleId="ListNumber4">
    <w:name w:val="List Number 4"/>
    <w:basedOn w:val="Normal"/>
    <w:pPr>
      <w:numPr>
        <w:numId w:val="10"/>
      </w:numPr>
    </w:pPr>
  </w:style>
  <w:style w:type="paragraph" w:styleId="ListNumber5">
    <w:name w:val="List Number 5"/>
    <w:basedOn w:val="Normal"/>
    <w:pPr>
      <w:numPr>
        <w:numId w:val="11"/>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sz w:val="24"/>
    </w:rPr>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rPr>
  </w:style>
  <w:style w:type="paragraph" w:styleId="Salutation">
    <w:name w:val="Salutation"/>
    <w:basedOn w:val="Normal"/>
    <w:next w:val="Normal"/>
  </w:style>
  <w:style w:type="paragraph" w:styleId="Signature">
    <w:name w:val="Signature"/>
    <w:basedOn w:val="Normal"/>
    <w:pPr>
      <w:ind w:left="4252"/>
    </w:pPr>
  </w:style>
  <w:style w:type="paragraph" w:styleId="Subtitle">
    <w:name w:val="Subtitle"/>
    <w:basedOn w:val="Normal"/>
    <w:qFormat/>
    <w:pPr>
      <w:spacing w:after="60"/>
      <w:jc w:val="center"/>
      <w:outlineLvl w:val="1"/>
    </w:pPr>
    <w:rPr>
      <w:rFonts w:ascii="Arial" w:hAnsi="Arial"/>
      <w:sz w:val="24"/>
    </w:rPr>
  </w:style>
  <w:style w:type="paragraph" w:styleId="TableofAuthorities">
    <w:name w:val="table of authorities"/>
    <w:basedOn w:val="Normal"/>
    <w:next w:val="Normal"/>
    <w:semiHidden/>
    <w:pPr>
      <w:ind w:left="200" w:hanging="200"/>
    </w:pPr>
  </w:style>
  <w:style w:type="paragraph" w:styleId="TableofFigures">
    <w:name w:val="table of figures"/>
    <w:basedOn w:val="Normal"/>
    <w:next w:val="Normal"/>
    <w:semiHidden/>
    <w:pPr>
      <w:ind w:left="400" w:hanging="400"/>
    </w:pPr>
  </w:style>
  <w:style w:type="paragraph" w:styleId="TOAHeading">
    <w:name w:val="toa heading"/>
    <w:basedOn w:val="Normal"/>
    <w:next w:val="Normal"/>
    <w:semiHidden/>
    <w:pPr>
      <w:spacing w:before="120"/>
    </w:pPr>
    <w:rPr>
      <w:rFonts w:ascii="Arial" w:hAnsi="Arial"/>
      <w:b/>
      <w:sz w:val="24"/>
    </w:rPr>
  </w:style>
  <w:style w:type="paragraph" w:styleId="TOC1">
    <w:name w:val="toc 1"/>
    <w:basedOn w:val="Normal"/>
    <w:next w:val="Normal"/>
    <w:autoRedefine/>
    <w:semiHidden/>
  </w:style>
  <w:style w:type="paragraph" w:styleId="TOC2">
    <w:name w:val="toc 2"/>
    <w:basedOn w:val="Normal"/>
    <w:next w:val="Normal"/>
    <w:autoRedefine/>
    <w:semiHidden/>
    <w:pPr>
      <w:ind w:left="200"/>
    </w:pPr>
  </w:style>
  <w:style w:type="paragraph" w:styleId="TOC3">
    <w:name w:val="toc 3"/>
    <w:basedOn w:val="Normal"/>
    <w:next w:val="Normal"/>
    <w:autoRedefine/>
    <w:semiHidden/>
    <w:pPr>
      <w:ind w:left="400"/>
    </w:pPr>
  </w:style>
  <w:style w:type="paragraph" w:styleId="TOC4">
    <w:name w:val="toc 4"/>
    <w:basedOn w:val="Normal"/>
    <w:next w:val="Normal"/>
    <w:autoRedefine/>
    <w:semiHidden/>
    <w:pPr>
      <w:ind w:left="600"/>
    </w:pPr>
  </w:style>
  <w:style w:type="paragraph" w:styleId="TOC5">
    <w:name w:val="toc 5"/>
    <w:basedOn w:val="Normal"/>
    <w:next w:val="Normal"/>
    <w:autoRedefine/>
    <w:semiHidden/>
    <w:pPr>
      <w:ind w:left="800"/>
    </w:pPr>
  </w:style>
  <w:style w:type="paragraph" w:styleId="TOC6">
    <w:name w:val="toc 6"/>
    <w:basedOn w:val="Normal"/>
    <w:next w:val="Normal"/>
    <w:autoRedefine/>
    <w:semiHidden/>
    <w:pPr>
      <w:ind w:left="1000"/>
    </w:pPr>
  </w:style>
  <w:style w:type="paragraph" w:styleId="TOC7">
    <w:name w:val="toc 7"/>
    <w:basedOn w:val="Normal"/>
    <w:next w:val="Normal"/>
    <w:autoRedefine/>
    <w:semiHidden/>
    <w:pPr>
      <w:ind w:left="1200"/>
    </w:pPr>
  </w:style>
  <w:style w:type="paragraph" w:styleId="TOC8">
    <w:name w:val="toc 8"/>
    <w:basedOn w:val="Normal"/>
    <w:next w:val="Normal"/>
    <w:autoRedefine/>
    <w:semiHidden/>
    <w:pPr>
      <w:ind w:left="1400"/>
    </w:pPr>
  </w:style>
  <w:style w:type="paragraph" w:styleId="TOC9">
    <w:name w:val="toc 9"/>
    <w:basedOn w:val="Normal"/>
    <w:next w:val="Normal"/>
    <w:autoRedefine/>
    <w:semiHidden/>
    <w:pPr>
      <w:ind w:left="16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oleObject" Target="embeddings/oleObject3.bin"/><Relationship Id="rId18" Type="http://schemas.openxmlformats.org/officeDocument/2006/relationships/image" Target="media/image6.emf"/><Relationship Id="rId3" Type="http://schemas.microsoft.com/office/2007/relationships/stylesWithEffects" Target="stylesWithEffects.xml"/><Relationship Id="rId21" Type="http://schemas.openxmlformats.org/officeDocument/2006/relationships/oleObject" Target="embeddings/oleObject7.bin"/><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oleObject" Target="embeddings/oleObject5.bin"/><Relationship Id="rId2" Type="http://schemas.openxmlformats.org/officeDocument/2006/relationships/styles" Target="styles.xml"/><Relationship Id="rId16" Type="http://schemas.openxmlformats.org/officeDocument/2006/relationships/image" Target="media/image5.emf"/><Relationship Id="rId20" Type="http://schemas.openxmlformats.org/officeDocument/2006/relationships/image" Target="media/image7.emf"/><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oleObject" Target="embeddings/oleObject2.bin"/><Relationship Id="rId5" Type="http://schemas.openxmlformats.org/officeDocument/2006/relationships/webSettings" Target="webSettings.xml"/><Relationship Id="rId15" Type="http://schemas.openxmlformats.org/officeDocument/2006/relationships/oleObject" Target="embeddings/oleObject4.bin"/><Relationship Id="rId23" Type="http://schemas.openxmlformats.org/officeDocument/2006/relationships/theme" Target="theme/theme1.xml"/><Relationship Id="rId10" Type="http://schemas.openxmlformats.org/officeDocument/2006/relationships/image" Target="media/image2.emf"/><Relationship Id="rId19" Type="http://schemas.openxmlformats.org/officeDocument/2006/relationships/oleObject" Target="embeddings/oleObject6.bin"/><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4.emf"/><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292</TotalTime>
  <Pages>2</Pages>
  <Words>317</Words>
  <Characters>1809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University of Windsor</vt:lpstr>
    </vt:vector>
  </TitlesOfParts>
  <Company>Chemistry/Biochemistry, University of Windsor</Company>
  <LinksUpToDate>false</LinksUpToDate>
  <CharactersWithSpaces>2122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University of Windsor</dc:title>
  <dc:creator>James Green</dc:creator>
  <cp:lastModifiedBy>greenlab2</cp:lastModifiedBy>
  <cp:revision>16</cp:revision>
  <cp:lastPrinted>2012-02-07T03:00:00Z</cp:lastPrinted>
  <dcterms:created xsi:type="dcterms:W3CDTF">2012-01-29T04:42:00Z</dcterms:created>
  <dcterms:modified xsi:type="dcterms:W3CDTF">2012-02-07T03:07:00Z</dcterms:modified>
</cp:coreProperties>
</file>