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E40FA" w14:textId="77777777" w:rsidR="00A5307A" w:rsidRPr="00DB35D1" w:rsidRDefault="00A5307A" w:rsidP="00A5307A">
      <w:pPr>
        <w:tabs>
          <w:tab w:val="left" w:pos="-1080"/>
          <w:tab w:val="left" w:pos="-720"/>
          <w:tab w:val="left" w:pos="0"/>
          <w:tab w:val="left" w:pos="900"/>
          <w:tab w:val="left" w:pos="1800"/>
          <w:tab w:val="left" w:pos="2280"/>
          <w:tab w:val="left" w:pos="2952"/>
          <w:tab w:val="left" w:pos="3672"/>
          <w:tab w:val="left" w:pos="4392"/>
          <w:tab w:val="left" w:pos="5112"/>
          <w:tab w:val="left" w:pos="5832"/>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rPr>
          <w:rFonts w:cs="Arial"/>
          <w:szCs w:val="18"/>
        </w:rPr>
      </w:pPr>
      <w:r w:rsidRPr="00A0268C">
        <w:rPr>
          <w:rFonts w:cs="Arial"/>
          <w:szCs w:val="18"/>
        </w:rPr>
        <w:t xml:space="preserve">5:32 </w:t>
      </w:r>
      <w:r w:rsidRPr="00A0268C">
        <w:rPr>
          <w:rFonts w:cs="Arial"/>
          <w:szCs w:val="18"/>
        </w:rPr>
        <w:tab/>
      </w:r>
      <w:r w:rsidRPr="00464292">
        <w:rPr>
          <w:rFonts w:cs="Arial"/>
          <w:szCs w:val="18"/>
        </w:rPr>
        <w:t xml:space="preserve">In </w:t>
      </w:r>
      <w:r w:rsidRPr="00DB35D1">
        <w:rPr>
          <w:rFonts w:cs="Arial"/>
          <w:szCs w:val="18"/>
        </w:rPr>
        <w:t>order to make recommendations respecting career progress the Head, or in the case of a Head, the Dean, shall complete performance reviews as required in the Senate Bylaws</w:t>
      </w:r>
      <w:r>
        <w:rPr>
          <w:rFonts w:cs="Arial"/>
          <w:szCs w:val="18"/>
        </w:rPr>
        <w:t>. Members may submit publications and other evidence of research/scholarship/creative activity/service prior to their employment at the University as part of their performance review. I</w:t>
      </w:r>
      <w:r w:rsidRPr="00DB35D1">
        <w:rPr>
          <w:rFonts w:cs="Arial"/>
          <w:szCs w:val="18"/>
        </w:rPr>
        <w:t>n addition</w:t>
      </w:r>
      <w:r>
        <w:rPr>
          <w:rFonts w:cs="Arial"/>
          <w:szCs w:val="18"/>
        </w:rPr>
        <w:t>, the Head, or in the case of the performance review of a Head, the Dean,</w:t>
      </w:r>
      <w:r w:rsidRPr="00DB35D1">
        <w:rPr>
          <w:rFonts w:cs="Arial"/>
          <w:szCs w:val="18"/>
        </w:rPr>
        <w:t xml:space="preserve"> shall complete a performance review for tenured professors,</w:t>
      </w:r>
      <w:r w:rsidRPr="004B3F89">
        <w:rPr>
          <w:rFonts w:cs="Arial"/>
          <w:szCs w:val="18"/>
        </w:rPr>
        <w:t xml:space="preserve"> ancillary academic staff with permanence and librarians with permanence every three (3) years. In the case of a cross-appointment under Senate Bylaw 20, each cross-appointed member shall have a primary AAU</w:t>
      </w:r>
      <w:r w:rsidRPr="00CE0848">
        <w:rPr>
          <w:rFonts w:cs="Arial"/>
          <w:szCs w:val="18"/>
        </w:rPr>
        <w:t>,</w:t>
      </w:r>
      <w:r w:rsidRPr="00CC44E3">
        <w:rPr>
          <w:rFonts w:cs="Arial"/>
          <w:szCs w:val="18"/>
        </w:rPr>
        <w:t xml:space="preserve"> and the AAU Head of the primary AAU, shall have the responsibility for conducting th</w:t>
      </w:r>
      <w:r w:rsidRPr="000F4F85">
        <w:rPr>
          <w:rFonts w:cs="Arial"/>
          <w:szCs w:val="18"/>
        </w:rPr>
        <w:t xml:space="preserve">e performance review in accordance with clause </w:t>
      </w:r>
      <w:hyperlink w:anchor="Clause3102n" w:history="1">
        <w:r w:rsidRPr="00DB35D1">
          <w:rPr>
            <w:rStyle w:val="Hyperlink"/>
          </w:rPr>
          <w:t>31:02 (n)</w:t>
        </w:r>
      </w:hyperlink>
      <w:r w:rsidRPr="00C31B68">
        <w:rPr>
          <w:rFonts w:cs="Arial"/>
          <w:szCs w:val="18"/>
        </w:rPr>
        <w:t xml:space="preserve">. In so doing the Head, or in the case of a Head, the Dean, shall consider, in respect of a faculty, ancillary academic staff or </w:t>
      </w:r>
      <w:r w:rsidRPr="00777136">
        <w:rPr>
          <w:rFonts w:cs="Arial"/>
          <w:szCs w:val="18"/>
        </w:rPr>
        <w:t xml:space="preserve">librarian member, appropriate criteria, including the provisions of this Agreement and any criteria agreed by the AAU Council. </w:t>
      </w:r>
      <w:r w:rsidRPr="00464292">
        <w:rPr>
          <w:rFonts w:cs="Arial"/>
          <w:szCs w:val="18"/>
        </w:rPr>
        <w:t>If the conclusion of a performance review in respect to a faculty, ancillary academic staff or librarian member who has tenure or</w:t>
      </w:r>
      <w:r w:rsidRPr="00DB35D1">
        <w:rPr>
          <w:rFonts w:cs="Arial"/>
          <w:szCs w:val="18"/>
        </w:rPr>
        <w:t xml:space="preserve"> </w:t>
      </w:r>
      <w:proofErr w:type="gramStart"/>
      <w:r w:rsidRPr="00DB35D1">
        <w:rPr>
          <w:rFonts w:cs="Arial"/>
          <w:szCs w:val="18"/>
        </w:rPr>
        <w:t>permanence as the case may be, is</w:t>
      </w:r>
      <w:proofErr w:type="gramEnd"/>
      <w:r w:rsidRPr="00DB35D1">
        <w:rPr>
          <w:rFonts w:cs="Arial"/>
          <w:szCs w:val="18"/>
        </w:rPr>
        <w:t xml:space="preserve"> that the performance is unsatisfactory, such faculty, ancillary academic staff or librarian member shall be reviewed annually until the result is that the performance is satisfactory, at which time performance reviews will be conducted on a triennial basis.</w:t>
      </w:r>
      <w:r>
        <w:rPr>
          <w:rFonts w:cs="Arial"/>
          <w:szCs w:val="18"/>
        </w:rPr>
        <w:t xml:space="preserve">  </w:t>
      </w:r>
      <w:r w:rsidRPr="009851D1">
        <w:rPr>
          <w:rFonts w:cs="Arial"/>
          <w:szCs w:val="18"/>
        </w:rPr>
        <w:t>In the event of an unsatisfactory review, along with a copy of the review and at the same time, the member shall be given a letter from the Dean detailing the potential consequences of an unsatisfactory review.</w:t>
      </w:r>
    </w:p>
    <w:p w14:paraId="402FA20B" w14:textId="77777777" w:rsidR="00A5307A" w:rsidRPr="00A0268C" w:rsidRDefault="00A5307A" w:rsidP="00A5307A">
      <w:pPr>
        <w:pStyle w:val="Default"/>
        <w:tabs>
          <w:tab w:val="left" w:pos="1800"/>
        </w:tabs>
        <w:spacing w:after="0" w:line="240" w:lineRule="atLeast"/>
        <w:ind w:left="900" w:hanging="900"/>
        <w:rPr>
          <w:rFonts w:ascii="Arial" w:hAnsi="Arial" w:cs="Arial"/>
          <w:sz w:val="18"/>
          <w:szCs w:val="18"/>
        </w:rPr>
      </w:pPr>
    </w:p>
    <w:p w14:paraId="7E68570F" w14:textId="77777777" w:rsidR="00A5307A" w:rsidRDefault="00A5307A" w:rsidP="00A5307A">
      <w:pPr>
        <w:tabs>
          <w:tab w:val="left" w:pos="-1080"/>
          <w:tab w:val="left" w:pos="-720"/>
          <w:tab w:val="left" w:pos="0"/>
          <w:tab w:val="left" w:pos="900"/>
          <w:tab w:val="left" w:pos="1800"/>
          <w:tab w:val="left" w:pos="2280"/>
          <w:tab w:val="left" w:pos="2952"/>
          <w:tab w:val="left" w:pos="3672"/>
          <w:tab w:val="left" w:pos="4392"/>
          <w:tab w:val="left" w:pos="5112"/>
          <w:tab w:val="left" w:pos="5832"/>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rFonts w:cs="Arial"/>
          <w:szCs w:val="18"/>
        </w:rPr>
      </w:pPr>
      <w:r w:rsidRPr="00A0268C">
        <w:rPr>
          <w:rFonts w:cs="Arial"/>
          <w:szCs w:val="18"/>
        </w:rPr>
        <w:t xml:space="preserve">The performance review shall be in writing and shall be completed by October 1 and shall be placed in the faculty, ancillary academic </w:t>
      </w:r>
      <w:proofErr w:type="gramStart"/>
      <w:r w:rsidRPr="00A0268C">
        <w:rPr>
          <w:rFonts w:cs="Arial"/>
          <w:szCs w:val="18"/>
        </w:rPr>
        <w:t>staff</w:t>
      </w:r>
      <w:proofErr w:type="gramEnd"/>
      <w:r w:rsidRPr="00A0268C">
        <w:rPr>
          <w:rFonts w:cs="Arial"/>
          <w:szCs w:val="18"/>
        </w:rPr>
        <w:t xml:space="preserve"> or librarian member’s personnel file. Each faculty, ancillary academic staff or librarian member who has received a performance review under this Article, within five working days of being informed of the contents of the review, shall have the right to make a written response which shall also be placed in </w:t>
      </w:r>
      <w:r>
        <w:rPr>
          <w:rFonts w:cs="Arial"/>
          <w:szCs w:val="18"/>
        </w:rPr>
        <w:t>the member’s</w:t>
      </w:r>
      <w:r w:rsidRPr="00A0268C">
        <w:rPr>
          <w:rFonts w:cs="Arial"/>
          <w:szCs w:val="18"/>
        </w:rPr>
        <w:t xml:space="preserve"> file. In conducting the performance review the Head, or in the case of a Head, the Dean, shall review the faculty, ancillary academic staff or librarian member’s current </w:t>
      </w:r>
      <w:r w:rsidRPr="00A0268C">
        <w:rPr>
          <w:rFonts w:cs="Arial"/>
          <w:i/>
          <w:szCs w:val="18"/>
        </w:rPr>
        <w:t>Curriculum Vitae</w:t>
      </w:r>
      <w:r w:rsidRPr="00A0268C">
        <w:rPr>
          <w:rFonts w:cs="Arial"/>
          <w:szCs w:val="18"/>
        </w:rPr>
        <w:t xml:space="preserve"> and any other material that the faculty, ancillary academic staff or librarian member and Head, or in the case of a Head, the Dean, may agree is relevant to the review. The Head, or in the case of a Head, the Dean, shall make such recommendations for promotion, </w:t>
      </w:r>
      <w:proofErr w:type="gramStart"/>
      <w:r w:rsidRPr="00A0268C">
        <w:rPr>
          <w:rFonts w:cs="Arial"/>
          <w:szCs w:val="18"/>
        </w:rPr>
        <w:t>tenure</w:t>
      </w:r>
      <w:proofErr w:type="gramEnd"/>
      <w:r w:rsidRPr="00A0268C">
        <w:rPr>
          <w:rFonts w:cs="Arial"/>
          <w:szCs w:val="18"/>
        </w:rPr>
        <w:t xml:space="preserve"> or renewal or about the future performance of the person receiving the review as may be pertinent to the faculty, ancillary academic staff or librarian members carrying out </w:t>
      </w:r>
      <w:r>
        <w:rPr>
          <w:rFonts w:cs="Arial"/>
          <w:szCs w:val="18"/>
        </w:rPr>
        <w:t>their</w:t>
      </w:r>
      <w:r w:rsidRPr="00A0268C">
        <w:rPr>
          <w:rFonts w:cs="Arial"/>
          <w:szCs w:val="18"/>
        </w:rPr>
        <w:t xml:space="preserve"> duties under this Agreement. </w:t>
      </w:r>
    </w:p>
    <w:p w14:paraId="1075DEFB" w14:textId="77777777" w:rsidR="00FE62F0" w:rsidRDefault="00FE62F0"/>
    <w:sectPr w:rsidR="00FE62F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5307A"/>
    <w:rsid w:val="00067DFC"/>
    <w:rsid w:val="00163A4E"/>
    <w:rsid w:val="001C0528"/>
    <w:rsid w:val="004860A6"/>
    <w:rsid w:val="004B0D4E"/>
    <w:rsid w:val="0052467A"/>
    <w:rsid w:val="00542323"/>
    <w:rsid w:val="005B7F9A"/>
    <w:rsid w:val="006E10A6"/>
    <w:rsid w:val="007F65C1"/>
    <w:rsid w:val="00874C84"/>
    <w:rsid w:val="008C3E4F"/>
    <w:rsid w:val="00A5307A"/>
    <w:rsid w:val="00A85E20"/>
    <w:rsid w:val="00AC3097"/>
    <w:rsid w:val="00BB7D82"/>
    <w:rsid w:val="00C41DD6"/>
    <w:rsid w:val="00CC6356"/>
    <w:rsid w:val="00D06A4A"/>
    <w:rsid w:val="00DC72FF"/>
    <w:rsid w:val="00DD158E"/>
    <w:rsid w:val="00DE44A4"/>
    <w:rsid w:val="00E60C65"/>
    <w:rsid w:val="00E74CEA"/>
    <w:rsid w:val="00E800B1"/>
    <w:rsid w:val="00FA3D13"/>
    <w:rsid w:val="00FD0449"/>
    <w:rsid w:val="00FD4ADF"/>
    <w:rsid w:val="00FE436E"/>
    <w:rsid w:val="00FE62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CC151"/>
  <w15:chartTrackingRefBased/>
  <w15:docId w15:val="{F11E18AA-9A07-4EDA-845A-CFFD5B09D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07A"/>
    <w:pPr>
      <w:spacing w:after="0" w:line="240" w:lineRule="auto"/>
    </w:pPr>
    <w:rPr>
      <w:rFonts w:ascii="Arial" w:eastAsia="Times New Roman" w:hAnsi="Arial" w:cs="Times New Roman"/>
      <w:sz w:val="18"/>
      <w:szCs w:val="2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5307A"/>
    <w:rPr>
      <w:color w:val="0000FF"/>
      <w:u w:val="single"/>
    </w:rPr>
  </w:style>
  <w:style w:type="paragraph" w:customStyle="1" w:styleId="Default">
    <w:name w:val="Default"/>
    <w:rsid w:val="00A5307A"/>
    <w:pPr>
      <w:tabs>
        <w:tab w:val="left" w:pos="720"/>
      </w:tabs>
      <w:suppressAutoHyphens/>
      <w:spacing w:after="200" w:line="276" w:lineRule="atLeast"/>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710C2239D02E4C830255A9C904DE58" ma:contentTypeVersion="20" ma:contentTypeDescription="Create a new document." ma:contentTypeScope="" ma:versionID="d83c49a3b8ecdb52de7e5cdaafe0c5bc">
  <xsd:schema xmlns:xsd="http://www.w3.org/2001/XMLSchema" xmlns:xs="http://www.w3.org/2001/XMLSchema" xmlns:p="http://schemas.microsoft.com/office/2006/metadata/properties" xmlns:ns2="7f14a71d-b9d5-46bb-bf60-24e5a069afce" xmlns:ns3="573c1284-21ca-465f-8106-d32e19991de8" targetNamespace="http://schemas.microsoft.com/office/2006/metadata/properties" ma:root="true" ma:fieldsID="7f3049eb2ed839e6bc2c6d46ebe5f8b5" ns2:_="" ns3:_="">
    <xsd:import namespace="7f14a71d-b9d5-46bb-bf60-24e5a069afce"/>
    <xsd:import namespace="573c1284-21ca-465f-8106-d32e1999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4a71d-b9d5-46bb-bf60-24e5a069af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9bee80c-1694-4361-82b6-5997d1554ef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3c1284-21ca-465f-8106-d32e19991de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5a9263b-b07f-4754-ba16-65f8f6e48bd7}" ma:internalName="TaxCatchAll" ma:showField="CatchAllData" ma:web="573c1284-21ca-465f-8106-d32e19991d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73c1284-21ca-465f-8106-d32e19991de8" xsi:nil="true"/>
    <lcf76f155ced4ddcb4097134ff3c332f xmlns="7f14a71d-b9d5-46bb-bf60-24e5a069af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9820DE-39D3-40B9-8E1A-53A623BF549B}"/>
</file>

<file path=customXml/itemProps2.xml><?xml version="1.0" encoding="utf-8"?>
<ds:datastoreItem xmlns:ds="http://schemas.openxmlformats.org/officeDocument/2006/customXml" ds:itemID="{6D2E5BFF-108B-4C74-98F7-BCB65F5D2A39}"/>
</file>

<file path=customXml/itemProps3.xml><?xml version="1.0" encoding="utf-8"?>
<ds:datastoreItem xmlns:ds="http://schemas.openxmlformats.org/officeDocument/2006/customXml" ds:itemID="{3DF8F780-C9C6-446C-A06A-44132952FD89}"/>
</file>

<file path=docProps/app.xml><?xml version="1.0" encoding="utf-8"?>
<Properties xmlns="http://schemas.openxmlformats.org/officeDocument/2006/extended-properties" xmlns:vt="http://schemas.openxmlformats.org/officeDocument/2006/docPropsVTypes">
  <Template>Normal.dotm</Template>
  <TotalTime>0</TotalTime>
  <Pages>1</Pages>
  <Words>433</Words>
  <Characters>2469</Characters>
  <Application>Microsoft Office Word</Application>
  <DocSecurity>0</DocSecurity>
  <Lines>20</Lines>
  <Paragraphs>5</Paragraphs>
  <ScaleCrop>false</ScaleCrop>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Wills</dc:creator>
  <cp:keywords/>
  <dc:description/>
  <cp:lastModifiedBy>Cindy Wills</cp:lastModifiedBy>
  <cp:revision>1</cp:revision>
  <cp:lastPrinted>2022-06-28T15:35:00Z</cp:lastPrinted>
  <dcterms:created xsi:type="dcterms:W3CDTF">2022-06-28T15:35:00Z</dcterms:created>
  <dcterms:modified xsi:type="dcterms:W3CDTF">2022-06-28T15:35:00Z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0x0101009E710C2239D02E4C830255A9C904DE58</vt:lpwstr>
  </property>
</Properties>
</file>