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CB031" w14:textId="015A63C3" w:rsidR="00654CA2" w:rsidRDefault="005E7176" w:rsidP="0093752C">
      <w:pPr>
        <w:rPr>
          <w:b/>
        </w:rPr>
      </w:pPr>
      <w:r w:rsidRPr="005E7176">
        <w:rPr>
          <w:b/>
        </w:rPr>
        <w:t xml:space="preserve">Sample Teaching Evaluation Rubric </w:t>
      </w:r>
      <w:bookmarkStart w:id="0" w:name="_GoBack"/>
      <w:bookmarkEnd w:id="0"/>
    </w:p>
    <w:p w14:paraId="0D7E1F6C" w14:textId="281F5CB3" w:rsidR="005F33AB" w:rsidRDefault="005F33AB" w:rsidP="0093752C">
      <w:r w:rsidRPr="005F33AB">
        <w:t xml:space="preserve">Each page of the rubric provides descriptors for the indicators associated with one criterion.  Departments may wish to use a rubric like this for evaluation, or for as tool for collective discussion in the development of standards. </w:t>
      </w:r>
    </w:p>
    <w:p w14:paraId="0B98CD34" w14:textId="2F62B5C7" w:rsidR="00A307F8" w:rsidRPr="00A307F8" w:rsidRDefault="00A307F8" w:rsidP="00A307F8">
      <w:pPr>
        <w:ind w:left="-426"/>
        <w:rPr>
          <w:i/>
        </w:rPr>
      </w:pPr>
      <w:r w:rsidRPr="00A307F8">
        <w:rPr>
          <w:i/>
        </w:rPr>
        <w:t xml:space="preserve">Criterion 1 Standard for (level):  X out of y criteria at the x level? Mandatory indicators? </w:t>
      </w:r>
    </w:p>
    <w:tbl>
      <w:tblPr>
        <w:tblStyle w:val="TableGrid"/>
        <w:tblW w:w="14400" w:type="dxa"/>
        <w:tblInd w:w="-342" w:type="dxa"/>
        <w:tblLayout w:type="fixed"/>
        <w:tblLook w:val="04A0" w:firstRow="1" w:lastRow="0" w:firstColumn="1" w:lastColumn="0" w:noHBand="0" w:noVBand="1"/>
      </w:tblPr>
      <w:tblGrid>
        <w:gridCol w:w="2340"/>
        <w:gridCol w:w="630"/>
        <w:gridCol w:w="2790"/>
        <w:gridCol w:w="2700"/>
        <w:gridCol w:w="2610"/>
        <w:gridCol w:w="3330"/>
      </w:tblGrid>
      <w:tr w:rsidR="005E7176" w14:paraId="4DEE2CE5" w14:textId="77777777" w:rsidTr="005F33AB">
        <w:trPr>
          <w:trHeight w:val="440"/>
        </w:trPr>
        <w:tc>
          <w:tcPr>
            <w:tcW w:w="2340" w:type="dxa"/>
            <w:shd w:val="clear" w:color="auto" w:fill="E7E6E6" w:themeFill="background2"/>
          </w:tcPr>
          <w:p w14:paraId="5BA0DE21" w14:textId="09014F80" w:rsidR="005E7176" w:rsidRPr="005F33AB" w:rsidRDefault="005F33AB" w:rsidP="005F33AB">
            <w:pPr>
              <w:rPr>
                <w:b/>
                <w:sz w:val="20"/>
                <w:szCs w:val="20"/>
              </w:rPr>
            </w:pPr>
            <w:r w:rsidRPr="005F33AB">
              <w:rPr>
                <w:b/>
                <w:sz w:val="20"/>
                <w:szCs w:val="20"/>
              </w:rPr>
              <w:t>1.</w:t>
            </w:r>
            <w:r>
              <w:rPr>
                <w:b/>
                <w:sz w:val="20"/>
                <w:szCs w:val="20"/>
              </w:rPr>
              <w:t xml:space="preserve"> </w:t>
            </w:r>
            <w:r w:rsidR="005E7176" w:rsidRPr="005F33AB">
              <w:rPr>
                <w:b/>
                <w:sz w:val="20"/>
                <w:szCs w:val="20"/>
              </w:rPr>
              <w:t>Design and planning of learning activities</w:t>
            </w:r>
          </w:p>
        </w:tc>
        <w:tc>
          <w:tcPr>
            <w:tcW w:w="630" w:type="dxa"/>
            <w:shd w:val="clear" w:color="auto" w:fill="E7E6E6" w:themeFill="background2"/>
          </w:tcPr>
          <w:p w14:paraId="45768C29" w14:textId="77777777" w:rsidR="005E7176" w:rsidRDefault="005E7176" w:rsidP="00853681">
            <w:r>
              <w:t>N/A</w:t>
            </w:r>
          </w:p>
        </w:tc>
        <w:tc>
          <w:tcPr>
            <w:tcW w:w="2790" w:type="dxa"/>
            <w:shd w:val="clear" w:color="auto" w:fill="E7E6E6" w:themeFill="background2"/>
          </w:tcPr>
          <w:p w14:paraId="6FEBD842" w14:textId="77777777" w:rsidR="005E7176" w:rsidRDefault="005E7176" w:rsidP="00853681">
            <w:r>
              <w:t>Poor (1-3)</w:t>
            </w:r>
          </w:p>
        </w:tc>
        <w:tc>
          <w:tcPr>
            <w:tcW w:w="2700" w:type="dxa"/>
            <w:shd w:val="clear" w:color="auto" w:fill="E7E6E6" w:themeFill="background2"/>
          </w:tcPr>
          <w:p w14:paraId="45D4543D" w14:textId="77777777" w:rsidR="005E7176" w:rsidRDefault="005E7176" w:rsidP="00853681">
            <w:r>
              <w:t>Adequate (4)</w:t>
            </w:r>
          </w:p>
        </w:tc>
        <w:tc>
          <w:tcPr>
            <w:tcW w:w="2610" w:type="dxa"/>
            <w:shd w:val="clear" w:color="auto" w:fill="E7E6E6" w:themeFill="background2"/>
          </w:tcPr>
          <w:p w14:paraId="7DB0702A" w14:textId="77777777" w:rsidR="005E7176" w:rsidRDefault="005E7176" w:rsidP="00853681">
            <w:r>
              <w:t>Good (5-6)</w:t>
            </w:r>
          </w:p>
        </w:tc>
        <w:tc>
          <w:tcPr>
            <w:tcW w:w="3330" w:type="dxa"/>
            <w:shd w:val="clear" w:color="auto" w:fill="E7E6E6" w:themeFill="background2"/>
          </w:tcPr>
          <w:p w14:paraId="74CBEA73" w14:textId="77777777" w:rsidR="005E7176" w:rsidRDefault="005E7176" w:rsidP="00853681">
            <w:r>
              <w:t>Excellent (7)</w:t>
            </w:r>
          </w:p>
        </w:tc>
      </w:tr>
      <w:tr w:rsidR="005E7176" w14:paraId="46C4576F" w14:textId="77777777" w:rsidTr="005E7176">
        <w:trPr>
          <w:trHeight w:val="1611"/>
        </w:trPr>
        <w:tc>
          <w:tcPr>
            <w:tcW w:w="2340" w:type="dxa"/>
          </w:tcPr>
          <w:p w14:paraId="453D356B" w14:textId="77777777" w:rsidR="005E7176" w:rsidRDefault="005E7176" w:rsidP="00853681">
            <w:pPr>
              <w:ind w:right="120"/>
              <w:rPr>
                <w:rFonts w:eastAsia="Times New Roman" w:cs="Helvetica"/>
                <w:color w:val="000000"/>
                <w:sz w:val="20"/>
                <w:szCs w:val="20"/>
                <w:lang w:eastAsia="en-AU"/>
              </w:rPr>
            </w:pPr>
          </w:p>
          <w:p w14:paraId="583716BF" w14:textId="77777777" w:rsidR="005E7176" w:rsidRDefault="005E7176" w:rsidP="00853681">
            <w:pPr>
              <w:ind w:right="120"/>
              <w:rPr>
                <w:rFonts w:eastAsia="Times New Roman" w:cs="Helvetica"/>
                <w:color w:val="000000"/>
                <w:sz w:val="20"/>
                <w:szCs w:val="20"/>
                <w:lang w:eastAsia="en-AU"/>
              </w:rPr>
            </w:pPr>
            <w:r w:rsidRPr="009C0932">
              <w:rPr>
                <w:rFonts w:eastAsia="Times New Roman" w:cs="Helvetica"/>
                <w:color w:val="000000"/>
                <w:sz w:val="20"/>
                <w:szCs w:val="20"/>
                <w:lang w:eastAsia="en-AU"/>
              </w:rPr>
              <w:t>Preparation of course materials</w:t>
            </w:r>
          </w:p>
          <w:p w14:paraId="54708529" w14:textId="77777777" w:rsidR="005E7176" w:rsidRPr="009C0932" w:rsidRDefault="005E7176" w:rsidP="00853681">
            <w:pPr>
              <w:rPr>
                <w:sz w:val="20"/>
                <w:szCs w:val="20"/>
              </w:rPr>
            </w:pPr>
          </w:p>
        </w:tc>
        <w:tc>
          <w:tcPr>
            <w:tcW w:w="630" w:type="dxa"/>
          </w:tcPr>
          <w:p w14:paraId="7BB165AF" w14:textId="77777777" w:rsidR="005E7176" w:rsidRPr="009C0932" w:rsidRDefault="005E7176" w:rsidP="00853681">
            <w:pPr>
              <w:rPr>
                <w:sz w:val="20"/>
                <w:szCs w:val="20"/>
              </w:rPr>
            </w:pPr>
          </w:p>
        </w:tc>
        <w:tc>
          <w:tcPr>
            <w:tcW w:w="2790" w:type="dxa"/>
          </w:tcPr>
          <w:p w14:paraId="5F96EB13" w14:textId="77777777" w:rsidR="005E7176" w:rsidRDefault="005E7176" w:rsidP="00853681">
            <w:pPr>
              <w:rPr>
                <w:sz w:val="20"/>
                <w:szCs w:val="20"/>
              </w:rPr>
            </w:pPr>
          </w:p>
          <w:p w14:paraId="3BC52586" w14:textId="77777777" w:rsidR="005E7176" w:rsidRDefault="005E7176" w:rsidP="00853681">
            <w:pPr>
              <w:rPr>
                <w:sz w:val="20"/>
                <w:szCs w:val="20"/>
              </w:rPr>
            </w:pPr>
            <w:r w:rsidRPr="009C0932">
              <w:rPr>
                <w:sz w:val="20"/>
                <w:szCs w:val="20"/>
              </w:rPr>
              <w:t>Course materials and activities  show little evidence of thoughtful or systematic design</w:t>
            </w:r>
          </w:p>
        </w:tc>
        <w:tc>
          <w:tcPr>
            <w:tcW w:w="2700" w:type="dxa"/>
          </w:tcPr>
          <w:p w14:paraId="153D558E" w14:textId="77777777" w:rsidR="005E7176" w:rsidRDefault="005E7176" w:rsidP="00853681">
            <w:pPr>
              <w:rPr>
                <w:sz w:val="20"/>
                <w:szCs w:val="20"/>
              </w:rPr>
            </w:pPr>
          </w:p>
          <w:p w14:paraId="6D07F430" w14:textId="77777777" w:rsidR="005E7176" w:rsidRDefault="005E7176" w:rsidP="00853681">
            <w:pPr>
              <w:rPr>
                <w:sz w:val="20"/>
                <w:szCs w:val="20"/>
              </w:rPr>
            </w:pPr>
            <w:r>
              <w:rPr>
                <w:sz w:val="20"/>
                <w:szCs w:val="20"/>
              </w:rPr>
              <w:t>Some e</w:t>
            </w:r>
            <w:r w:rsidRPr="009C0932">
              <w:rPr>
                <w:sz w:val="20"/>
                <w:szCs w:val="20"/>
              </w:rPr>
              <w:t>vidence of capacity to design effective and well-aligned learning materials and activities</w:t>
            </w:r>
          </w:p>
        </w:tc>
        <w:tc>
          <w:tcPr>
            <w:tcW w:w="2610" w:type="dxa"/>
          </w:tcPr>
          <w:p w14:paraId="652FB9D7" w14:textId="77777777" w:rsidR="005E7176" w:rsidRDefault="005E7176" w:rsidP="00853681">
            <w:pPr>
              <w:rPr>
                <w:sz w:val="20"/>
                <w:szCs w:val="20"/>
              </w:rPr>
            </w:pPr>
          </w:p>
          <w:p w14:paraId="72F9563A" w14:textId="77777777" w:rsidR="005E7176" w:rsidRDefault="005E7176" w:rsidP="00853681">
            <w:pPr>
              <w:rPr>
                <w:sz w:val="20"/>
                <w:szCs w:val="20"/>
              </w:rPr>
            </w:pPr>
            <w:r>
              <w:rPr>
                <w:sz w:val="20"/>
                <w:szCs w:val="20"/>
              </w:rPr>
              <w:t>Learning materials are consistently</w:t>
            </w:r>
            <w:r w:rsidRPr="009C0932">
              <w:rPr>
                <w:sz w:val="20"/>
                <w:szCs w:val="20"/>
              </w:rPr>
              <w:t xml:space="preserve"> well-align</w:t>
            </w:r>
            <w:r>
              <w:rPr>
                <w:sz w:val="20"/>
                <w:szCs w:val="20"/>
              </w:rPr>
              <w:t>ed, effective, and stimulating. A</w:t>
            </w:r>
            <w:r w:rsidRPr="009C0932">
              <w:rPr>
                <w:sz w:val="20"/>
                <w:szCs w:val="20"/>
              </w:rPr>
              <w:t xml:space="preserve">ctivities </w:t>
            </w:r>
            <w:r>
              <w:rPr>
                <w:sz w:val="20"/>
                <w:szCs w:val="20"/>
              </w:rPr>
              <w:t>reflect</w:t>
            </w:r>
            <w:r w:rsidRPr="009C0932">
              <w:rPr>
                <w:sz w:val="20"/>
                <w:szCs w:val="20"/>
              </w:rPr>
              <w:t xml:space="preserve"> informed approach to learning design </w:t>
            </w:r>
          </w:p>
        </w:tc>
        <w:tc>
          <w:tcPr>
            <w:tcW w:w="3330" w:type="dxa"/>
          </w:tcPr>
          <w:p w14:paraId="626DE934" w14:textId="77777777" w:rsidR="005E7176" w:rsidRDefault="005E7176" w:rsidP="00853681">
            <w:pPr>
              <w:rPr>
                <w:sz w:val="20"/>
                <w:szCs w:val="20"/>
              </w:rPr>
            </w:pPr>
          </w:p>
          <w:p w14:paraId="2D984CBA" w14:textId="77777777" w:rsidR="005E7176" w:rsidRDefault="005E7176" w:rsidP="00853681">
            <w:pPr>
              <w:rPr>
                <w:sz w:val="20"/>
                <w:szCs w:val="20"/>
              </w:rPr>
            </w:pPr>
            <w:r>
              <w:rPr>
                <w:sz w:val="20"/>
                <w:szCs w:val="20"/>
              </w:rPr>
              <w:t xml:space="preserve">Learning materials and activities are exceptionally well designed </w:t>
            </w:r>
            <w:r w:rsidRPr="009C0932">
              <w:rPr>
                <w:sz w:val="20"/>
                <w:szCs w:val="20"/>
              </w:rPr>
              <w:t xml:space="preserve">and </w:t>
            </w:r>
            <w:r>
              <w:rPr>
                <w:sz w:val="20"/>
                <w:szCs w:val="20"/>
              </w:rPr>
              <w:t xml:space="preserve">often </w:t>
            </w:r>
            <w:r w:rsidRPr="009C0932">
              <w:rPr>
                <w:sz w:val="20"/>
                <w:szCs w:val="20"/>
              </w:rPr>
              <w:t>innovative</w:t>
            </w:r>
            <w:r>
              <w:rPr>
                <w:sz w:val="20"/>
                <w:szCs w:val="20"/>
              </w:rPr>
              <w:t>,  possibly reflecting leadership in curriculum development and pedagogical innovation</w:t>
            </w:r>
          </w:p>
        </w:tc>
      </w:tr>
      <w:tr w:rsidR="005E7176" w14:paraId="29CF0922" w14:textId="77777777" w:rsidTr="005F33AB">
        <w:trPr>
          <w:trHeight w:val="1565"/>
        </w:trPr>
        <w:tc>
          <w:tcPr>
            <w:tcW w:w="2340" w:type="dxa"/>
          </w:tcPr>
          <w:p w14:paraId="755B0B52" w14:textId="77777777" w:rsidR="005E7176" w:rsidRDefault="005E7176" w:rsidP="00853681">
            <w:pPr>
              <w:ind w:right="120"/>
              <w:rPr>
                <w:rFonts w:eastAsia="Times New Roman" w:cs="Helvetica"/>
                <w:color w:val="000000"/>
                <w:sz w:val="20"/>
                <w:szCs w:val="20"/>
                <w:lang w:eastAsia="en-AU"/>
              </w:rPr>
            </w:pPr>
            <w:r w:rsidRPr="009C0932">
              <w:rPr>
                <w:rFonts w:eastAsia="Times New Roman" w:cs="Helvetica"/>
                <w:color w:val="000000"/>
                <w:sz w:val="20"/>
                <w:szCs w:val="20"/>
                <w:lang w:eastAsia="en-AU"/>
              </w:rPr>
              <w:t>Course outline clearly details learning outcomes, teaching and learning activities and assessment</w:t>
            </w:r>
          </w:p>
          <w:p w14:paraId="40CE4C5D" w14:textId="77777777" w:rsidR="005E7176" w:rsidRPr="009C0932" w:rsidRDefault="005E7176" w:rsidP="00853681">
            <w:pPr>
              <w:rPr>
                <w:sz w:val="20"/>
                <w:szCs w:val="20"/>
              </w:rPr>
            </w:pPr>
          </w:p>
        </w:tc>
        <w:tc>
          <w:tcPr>
            <w:tcW w:w="630" w:type="dxa"/>
          </w:tcPr>
          <w:p w14:paraId="45546420" w14:textId="77777777" w:rsidR="005E7176" w:rsidRPr="009C0932" w:rsidRDefault="005E7176" w:rsidP="00853681">
            <w:pPr>
              <w:rPr>
                <w:sz w:val="20"/>
                <w:szCs w:val="20"/>
              </w:rPr>
            </w:pPr>
          </w:p>
        </w:tc>
        <w:tc>
          <w:tcPr>
            <w:tcW w:w="2790" w:type="dxa"/>
          </w:tcPr>
          <w:p w14:paraId="2121F3AC" w14:textId="30312828" w:rsidR="005E7176" w:rsidRDefault="005E7176" w:rsidP="00853681">
            <w:pPr>
              <w:rPr>
                <w:sz w:val="20"/>
                <w:szCs w:val="20"/>
              </w:rPr>
            </w:pPr>
            <w:r w:rsidRPr="009C0932">
              <w:rPr>
                <w:sz w:val="20"/>
                <w:szCs w:val="20"/>
              </w:rPr>
              <w:t xml:space="preserve">Course outlines are inconsistent with bylaw and policy, and do not clearly outline intended learning outcomes, learning activities and assessment </w:t>
            </w:r>
          </w:p>
        </w:tc>
        <w:tc>
          <w:tcPr>
            <w:tcW w:w="2700" w:type="dxa"/>
          </w:tcPr>
          <w:p w14:paraId="11E25001" w14:textId="1B063B56" w:rsidR="005E7176" w:rsidRDefault="005E7176" w:rsidP="00853681">
            <w:pPr>
              <w:rPr>
                <w:sz w:val="20"/>
                <w:szCs w:val="20"/>
              </w:rPr>
            </w:pPr>
            <w:r w:rsidRPr="009C0932">
              <w:rPr>
                <w:sz w:val="20"/>
                <w:szCs w:val="20"/>
              </w:rPr>
              <w:t xml:space="preserve">Course outlines are generally consistent with bylaw and policy, and outline intended learning outcomes, activities and assessments with a degree of clarity </w:t>
            </w:r>
          </w:p>
        </w:tc>
        <w:tc>
          <w:tcPr>
            <w:tcW w:w="2610" w:type="dxa"/>
          </w:tcPr>
          <w:p w14:paraId="27FF6112" w14:textId="591F0737" w:rsidR="005E7176" w:rsidRDefault="005E7176" w:rsidP="00853681">
            <w:pPr>
              <w:rPr>
                <w:sz w:val="20"/>
                <w:szCs w:val="20"/>
              </w:rPr>
            </w:pPr>
            <w:r w:rsidRPr="009C0932">
              <w:rPr>
                <w:sz w:val="20"/>
                <w:szCs w:val="20"/>
              </w:rPr>
              <w:t xml:space="preserve">Consistently in compliance with bylaw and policy, outlines </w:t>
            </w:r>
            <w:r>
              <w:rPr>
                <w:sz w:val="20"/>
                <w:szCs w:val="20"/>
              </w:rPr>
              <w:t xml:space="preserve">show the alignment of </w:t>
            </w:r>
            <w:r w:rsidRPr="009C0932">
              <w:rPr>
                <w:sz w:val="20"/>
                <w:szCs w:val="20"/>
              </w:rPr>
              <w:t xml:space="preserve">materials, activities and assessments with intended course learning outcomes. </w:t>
            </w:r>
          </w:p>
        </w:tc>
        <w:tc>
          <w:tcPr>
            <w:tcW w:w="3330" w:type="dxa"/>
          </w:tcPr>
          <w:p w14:paraId="0B3BBA19" w14:textId="77777777" w:rsidR="005E7176" w:rsidRPr="009C0932" w:rsidRDefault="005E7176" w:rsidP="00853681">
            <w:pPr>
              <w:rPr>
                <w:sz w:val="20"/>
                <w:szCs w:val="20"/>
              </w:rPr>
            </w:pPr>
            <w:r w:rsidRPr="009C0932">
              <w:rPr>
                <w:sz w:val="20"/>
                <w:szCs w:val="20"/>
              </w:rPr>
              <w:t xml:space="preserve">Consistently in compliance with bylaw and policy, course outlines are highly readable, and clearly explain how materials, activities, </w:t>
            </w:r>
          </w:p>
          <w:p w14:paraId="0FB4E558" w14:textId="1664B2EF" w:rsidR="005E7176" w:rsidRDefault="005E7176" w:rsidP="00853681">
            <w:pPr>
              <w:rPr>
                <w:sz w:val="20"/>
                <w:szCs w:val="20"/>
              </w:rPr>
            </w:pPr>
            <w:r w:rsidRPr="009C0932">
              <w:rPr>
                <w:sz w:val="20"/>
                <w:szCs w:val="20"/>
              </w:rPr>
              <w:t xml:space="preserve">and assessment align with the intended learning outcomes. </w:t>
            </w:r>
          </w:p>
        </w:tc>
      </w:tr>
      <w:tr w:rsidR="005E7176" w14:paraId="4685A776" w14:textId="77777777" w:rsidTr="005F33AB">
        <w:trPr>
          <w:trHeight w:val="1790"/>
        </w:trPr>
        <w:tc>
          <w:tcPr>
            <w:tcW w:w="2340" w:type="dxa"/>
          </w:tcPr>
          <w:p w14:paraId="069E1E9E" w14:textId="77777777" w:rsidR="005E7176" w:rsidRPr="0069552F" w:rsidRDefault="005E7176" w:rsidP="00853681">
            <w:pPr>
              <w:ind w:right="120"/>
              <w:rPr>
                <w:rFonts w:eastAsia="Times New Roman" w:cs="Helvetica"/>
                <w:color w:val="000000"/>
                <w:sz w:val="20"/>
                <w:szCs w:val="20"/>
                <w:lang w:eastAsia="en-AU"/>
              </w:rPr>
            </w:pPr>
            <w:r w:rsidRPr="009C0932">
              <w:rPr>
                <w:rFonts w:eastAsia="Times New Roman" w:cs="Helvetica"/>
                <w:bCs/>
                <w:color w:val="000000"/>
                <w:sz w:val="20"/>
                <w:szCs w:val="20"/>
                <w:lang w:eastAsia="en-AU"/>
              </w:rPr>
              <w:t>Planned learning activities designed to develop the students’ learning</w:t>
            </w:r>
          </w:p>
        </w:tc>
        <w:tc>
          <w:tcPr>
            <w:tcW w:w="630" w:type="dxa"/>
          </w:tcPr>
          <w:p w14:paraId="7B094EE3" w14:textId="77777777" w:rsidR="005E7176" w:rsidRPr="009C0932" w:rsidRDefault="005E7176" w:rsidP="00853681">
            <w:pPr>
              <w:rPr>
                <w:sz w:val="20"/>
                <w:szCs w:val="20"/>
              </w:rPr>
            </w:pPr>
          </w:p>
        </w:tc>
        <w:tc>
          <w:tcPr>
            <w:tcW w:w="2790" w:type="dxa"/>
          </w:tcPr>
          <w:p w14:paraId="2F246336" w14:textId="77777777" w:rsidR="005E7176" w:rsidRDefault="005E7176" w:rsidP="00853681">
            <w:pPr>
              <w:rPr>
                <w:sz w:val="20"/>
                <w:szCs w:val="20"/>
              </w:rPr>
            </w:pPr>
            <w:r>
              <w:rPr>
                <w:sz w:val="20"/>
                <w:szCs w:val="20"/>
              </w:rPr>
              <w:t>Planned learning activities</w:t>
            </w:r>
            <w:r w:rsidRPr="009C0932">
              <w:rPr>
                <w:sz w:val="20"/>
                <w:szCs w:val="20"/>
              </w:rPr>
              <w:t xml:space="preserve">  do not or rarely appear to be designed to support st</w:t>
            </w:r>
            <w:r>
              <w:rPr>
                <w:sz w:val="20"/>
                <w:szCs w:val="20"/>
              </w:rPr>
              <w:t>udent acquisition of the course</w:t>
            </w:r>
            <w:r w:rsidRPr="009C0932">
              <w:rPr>
                <w:sz w:val="20"/>
                <w:szCs w:val="20"/>
              </w:rPr>
              <w:t xml:space="preserve">’s intended learning outcomes, including an appropriate difficulty level   </w:t>
            </w:r>
          </w:p>
        </w:tc>
        <w:tc>
          <w:tcPr>
            <w:tcW w:w="2700" w:type="dxa"/>
          </w:tcPr>
          <w:p w14:paraId="21FED520" w14:textId="77777777" w:rsidR="005E7176" w:rsidRPr="009C0932" w:rsidRDefault="005E7176" w:rsidP="00853681">
            <w:pPr>
              <w:rPr>
                <w:sz w:val="20"/>
                <w:szCs w:val="20"/>
              </w:rPr>
            </w:pPr>
            <w:r w:rsidRPr="009C0932">
              <w:rPr>
                <w:sz w:val="20"/>
                <w:szCs w:val="20"/>
              </w:rPr>
              <w:t xml:space="preserve">Planned learning activities appear to be </w:t>
            </w:r>
            <w:r>
              <w:rPr>
                <w:sz w:val="20"/>
                <w:szCs w:val="20"/>
              </w:rPr>
              <w:t>intended</w:t>
            </w:r>
            <w:r w:rsidRPr="009C0932">
              <w:rPr>
                <w:sz w:val="20"/>
                <w:szCs w:val="20"/>
              </w:rPr>
              <w:t xml:space="preserve"> to foster student acquisition of a course’s intended learning outcomes, but </w:t>
            </w:r>
            <w:r>
              <w:rPr>
                <w:sz w:val="20"/>
                <w:szCs w:val="20"/>
              </w:rPr>
              <w:t xml:space="preserve">may not do so consistently </w:t>
            </w:r>
          </w:p>
          <w:p w14:paraId="4843038B" w14:textId="77777777" w:rsidR="005E7176" w:rsidRDefault="005E7176" w:rsidP="00853681">
            <w:pPr>
              <w:rPr>
                <w:sz w:val="20"/>
                <w:szCs w:val="20"/>
              </w:rPr>
            </w:pPr>
          </w:p>
        </w:tc>
        <w:tc>
          <w:tcPr>
            <w:tcW w:w="2610" w:type="dxa"/>
          </w:tcPr>
          <w:p w14:paraId="4DEBB9F2" w14:textId="77777777" w:rsidR="005E7176" w:rsidRDefault="005E7176" w:rsidP="00853681">
            <w:pPr>
              <w:rPr>
                <w:sz w:val="20"/>
                <w:szCs w:val="20"/>
              </w:rPr>
            </w:pPr>
            <w:r w:rsidRPr="009C0932">
              <w:rPr>
                <w:sz w:val="20"/>
                <w:szCs w:val="20"/>
              </w:rPr>
              <w:t>Planned learning activities clearly and effectively support student acquisition of a course’s intended learning outcomes, and are</w:t>
            </w:r>
            <w:r>
              <w:rPr>
                <w:sz w:val="20"/>
                <w:szCs w:val="20"/>
              </w:rPr>
              <w:t xml:space="preserve"> consistently</w:t>
            </w:r>
            <w:r w:rsidRPr="009C0932">
              <w:rPr>
                <w:sz w:val="20"/>
                <w:szCs w:val="20"/>
              </w:rPr>
              <w:t xml:space="preserve"> at an appropriate level of difficulty</w:t>
            </w:r>
          </w:p>
        </w:tc>
        <w:tc>
          <w:tcPr>
            <w:tcW w:w="3330" w:type="dxa"/>
          </w:tcPr>
          <w:p w14:paraId="67495992" w14:textId="6EA39D43" w:rsidR="005E7176" w:rsidRDefault="005E7176" w:rsidP="00853681">
            <w:pPr>
              <w:rPr>
                <w:sz w:val="20"/>
                <w:szCs w:val="20"/>
              </w:rPr>
            </w:pPr>
            <w:r w:rsidRPr="009C0932">
              <w:rPr>
                <w:sz w:val="20"/>
                <w:szCs w:val="20"/>
              </w:rPr>
              <w:t xml:space="preserve">Planned learning activities consistently and systematically support student acquisition of a course’s intended learning outcomes and may also </w:t>
            </w:r>
            <w:r>
              <w:rPr>
                <w:sz w:val="20"/>
                <w:szCs w:val="20"/>
              </w:rPr>
              <w:t xml:space="preserve">provide flexiblity to </w:t>
            </w:r>
            <w:r w:rsidRPr="009C0932">
              <w:rPr>
                <w:sz w:val="20"/>
                <w:szCs w:val="20"/>
              </w:rPr>
              <w:t xml:space="preserve">further support </w:t>
            </w:r>
            <w:r>
              <w:rPr>
                <w:sz w:val="20"/>
                <w:szCs w:val="20"/>
              </w:rPr>
              <w:t xml:space="preserve">or challenge </w:t>
            </w:r>
            <w:r w:rsidRPr="009C0932">
              <w:rPr>
                <w:sz w:val="20"/>
                <w:szCs w:val="20"/>
              </w:rPr>
              <w:t>diverse learners</w:t>
            </w:r>
          </w:p>
          <w:p w14:paraId="03FE1C05" w14:textId="77777777" w:rsidR="005E7176" w:rsidRDefault="005E7176" w:rsidP="00853681">
            <w:pPr>
              <w:rPr>
                <w:sz w:val="20"/>
                <w:szCs w:val="20"/>
              </w:rPr>
            </w:pPr>
          </w:p>
        </w:tc>
      </w:tr>
      <w:tr w:rsidR="005E7176" w14:paraId="6B17B3B6" w14:textId="77777777" w:rsidTr="005F33AB">
        <w:trPr>
          <w:trHeight w:val="1232"/>
        </w:trPr>
        <w:tc>
          <w:tcPr>
            <w:tcW w:w="2340" w:type="dxa"/>
          </w:tcPr>
          <w:p w14:paraId="107623D3" w14:textId="77777777" w:rsidR="005E7176" w:rsidRPr="0069552F" w:rsidRDefault="005E7176" w:rsidP="00853681">
            <w:pPr>
              <w:ind w:right="120"/>
              <w:rPr>
                <w:rFonts w:eastAsia="Times New Roman" w:cs="Helvetica"/>
                <w:color w:val="000000"/>
                <w:sz w:val="20"/>
                <w:szCs w:val="20"/>
                <w:lang w:eastAsia="en-AU"/>
              </w:rPr>
            </w:pPr>
          </w:p>
          <w:p w14:paraId="1F4913D8" w14:textId="77777777" w:rsidR="005E7176" w:rsidRPr="0069552F" w:rsidRDefault="005E7176" w:rsidP="00853681">
            <w:pPr>
              <w:ind w:right="120"/>
              <w:rPr>
                <w:rFonts w:eastAsia="Times New Roman" w:cs="Helvetica"/>
                <w:color w:val="000000"/>
                <w:sz w:val="20"/>
                <w:szCs w:val="20"/>
                <w:lang w:eastAsia="en-AU"/>
              </w:rPr>
            </w:pPr>
            <w:r w:rsidRPr="009C0932">
              <w:rPr>
                <w:rFonts w:eastAsia="Times New Roman" w:cs="Helvetica"/>
                <w:bCs/>
                <w:color w:val="000000"/>
                <w:sz w:val="20"/>
                <w:szCs w:val="20"/>
                <w:lang w:eastAsia="en-AU"/>
              </w:rPr>
              <w:t>Sound knowledge of the course content and material</w:t>
            </w:r>
          </w:p>
        </w:tc>
        <w:tc>
          <w:tcPr>
            <w:tcW w:w="630" w:type="dxa"/>
          </w:tcPr>
          <w:p w14:paraId="518B162A" w14:textId="77777777" w:rsidR="005E7176" w:rsidRPr="009C0932" w:rsidRDefault="005E7176" w:rsidP="00853681">
            <w:pPr>
              <w:rPr>
                <w:sz w:val="20"/>
                <w:szCs w:val="20"/>
              </w:rPr>
            </w:pPr>
          </w:p>
        </w:tc>
        <w:tc>
          <w:tcPr>
            <w:tcW w:w="2790" w:type="dxa"/>
          </w:tcPr>
          <w:p w14:paraId="5FDE3B26" w14:textId="77777777" w:rsidR="005E7176" w:rsidRPr="009C0932" w:rsidRDefault="005E7176" w:rsidP="00853681">
            <w:pPr>
              <w:rPr>
                <w:sz w:val="20"/>
                <w:szCs w:val="20"/>
              </w:rPr>
            </w:pPr>
          </w:p>
          <w:p w14:paraId="6B8FFE3D" w14:textId="77777777" w:rsidR="005E7176" w:rsidRPr="009C0932" w:rsidRDefault="005E7176" w:rsidP="00853681">
            <w:pPr>
              <w:rPr>
                <w:sz w:val="20"/>
                <w:szCs w:val="20"/>
              </w:rPr>
            </w:pPr>
            <w:r w:rsidRPr="009C0932">
              <w:rPr>
                <w:sz w:val="20"/>
                <w:szCs w:val="20"/>
              </w:rPr>
              <w:t>Limited knowledge of the course content and material</w:t>
            </w:r>
          </w:p>
        </w:tc>
        <w:tc>
          <w:tcPr>
            <w:tcW w:w="2700" w:type="dxa"/>
          </w:tcPr>
          <w:p w14:paraId="0E195769" w14:textId="77777777" w:rsidR="005E7176" w:rsidRDefault="005E7176" w:rsidP="00853681">
            <w:pPr>
              <w:rPr>
                <w:sz w:val="20"/>
                <w:szCs w:val="20"/>
              </w:rPr>
            </w:pPr>
          </w:p>
          <w:p w14:paraId="7D3B0453" w14:textId="77777777" w:rsidR="005E7176" w:rsidRPr="009C0932" w:rsidRDefault="005E7176" w:rsidP="00853681">
            <w:pPr>
              <w:rPr>
                <w:sz w:val="20"/>
                <w:szCs w:val="20"/>
              </w:rPr>
            </w:pPr>
            <w:r>
              <w:rPr>
                <w:sz w:val="20"/>
                <w:szCs w:val="20"/>
              </w:rPr>
              <w:t>Reasonable</w:t>
            </w:r>
            <w:r w:rsidRPr="009C0932">
              <w:rPr>
                <w:sz w:val="20"/>
                <w:szCs w:val="20"/>
              </w:rPr>
              <w:t xml:space="preserve"> knowledge of the course content and material</w:t>
            </w:r>
            <w:r>
              <w:rPr>
                <w:sz w:val="20"/>
                <w:szCs w:val="20"/>
              </w:rPr>
              <w:t>, some areas of weakness</w:t>
            </w:r>
          </w:p>
          <w:p w14:paraId="5C21D24C" w14:textId="77777777" w:rsidR="005E7176" w:rsidRPr="009C0932" w:rsidRDefault="005E7176" w:rsidP="00853681">
            <w:pPr>
              <w:rPr>
                <w:sz w:val="20"/>
                <w:szCs w:val="20"/>
              </w:rPr>
            </w:pPr>
          </w:p>
        </w:tc>
        <w:tc>
          <w:tcPr>
            <w:tcW w:w="2610" w:type="dxa"/>
          </w:tcPr>
          <w:p w14:paraId="188D880D" w14:textId="77777777" w:rsidR="005E7176" w:rsidRDefault="005E7176" w:rsidP="00853681">
            <w:pPr>
              <w:rPr>
                <w:sz w:val="20"/>
                <w:szCs w:val="20"/>
              </w:rPr>
            </w:pPr>
          </w:p>
          <w:p w14:paraId="08A9176B" w14:textId="77777777" w:rsidR="005E7176" w:rsidRPr="009C0932" w:rsidRDefault="005E7176" w:rsidP="00853681">
            <w:pPr>
              <w:rPr>
                <w:sz w:val="20"/>
                <w:szCs w:val="20"/>
              </w:rPr>
            </w:pPr>
            <w:r>
              <w:rPr>
                <w:sz w:val="20"/>
                <w:szCs w:val="20"/>
              </w:rPr>
              <w:t>Sound</w:t>
            </w:r>
            <w:r w:rsidRPr="009C0932">
              <w:rPr>
                <w:sz w:val="20"/>
                <w:szCs w:val="20"/>
              </w:rPr>
              <w:t xml:space="preserve"> knowledge of the course content and material</w:t>
            </w:r>
            <w:r>
              <w:rPr>
                <w:sz w:val="20"/>
                <w:szCs w:val="20"/>
              </w:rPr>
              <w:t>, with evidence of practices to remain current</w:t>
            </w:r>
          </w:p>
          <w:p w14:paraId="59F41C4A" w14:textId="77777777" w:rsidR="005E7176" w:rsidRPr="009C0932" w:rsidRDefault="005E7176" w:rsidP="00853681">
            <w:pPr>
              <w:rPr>
                <w:sz w:val="20"/>
                <w:szCs w:val="20"/>
              </w:rPr>
            </w:pPr>
          </w:p>
        </w:tc>
        <w:tc>
          <w:tcPr>
            <w:tcW w:w="3330" w:type="dxa"/>
          </w:tcPr>
          <w:p w14:paraId="04EE3A79" w14:textId="77777777" w:rsidR="005E7176" w:rsidRDefault="005E7176" w:rsidP="00853681">
            <w:pPr>
              <w:rPr>
                <w:sz w:val="20"/>
                <w:szCs w:val="20"/>
              </w:rPr>
            </w:pPr>
          </w:p>
          <w:p w14:paraId="4245E389" w14:textId="15D50A7B" w:rsidR="005E7176" w:rsidRPr="009C0932" w:rsidRDefault="005E7176" w:rsidP="00853681">
            <w:pPr>
              <w:rPr>
                <w:sz w:val="20"/>
                <w:szCs w:val="20"/>
              </w:rPr>
            </w:pPr>
            <w:r>
              <w:rPr>
                <w:sz w:val="20"/>
                <w:szCs w:val="20"/>
              </w:rPr>
              <w:t>Deep</w:t>
            </w:r>
            <w:r w:rsidRPr="009C0932">
              <w:rPr>
                <w:sz w:val="20"/>
                <w:szCs w:val="20"/>
              </w:rPr>
              <w:t xml:space="preserve"> knowledge of the course content and material</w:t>
            </w:r>
            <w:r>
              <w:rPr>
                <w:sz w:val="20"/>
                <w:szCs w:val="20"/>
              </w:rPr>
              <w:t>, with evidence of serious efforts to acquire depth of knowledge and remain current</w:t>
            </w:r>
          </w:p>
          <w:p w14:paraId="0E36E5B9" w14:textId="77777777" w:rsidR="005E7176" w:rsidRPr="009C0932" w:rsidRDefault="005E7176" w:rsidP="00853681">
            <w:pPr>
              <w:rPr>
                <w:sz w:val="20"/>
                <w:szCs w:val="20"/>
              </w:rPr>
            </w:pPr>
          </w:p>
        </w:tc>
      </w:tr>
      <w:tr w:rsidR="005E7176" w14:paraId="7F09B526" w14:textId="77777777" w:rsidTr="005F33AB">
        <w:trPr>
          <w:trHeight w:val="782"/>
        </w:trPr>
        <w:tc>
          <w:tcPr>
            <w:tcW w:w="2340" w:type="dxa"/>
          </w:tcPr>
          <w:p w14:paraId="07562E3A" w14:textId="77777777" w:rsidR="005E7176" w:rsidRPr="0069552F" w:rsidRDefault="005E7176" w:rsidP="00853681">
            <w:pPr>
              <w:ind w:right="120"/>
              <w:rPr>
                <w:rFonts w:eastAsia="Times New Roman" w:cs="Helvetica"/>
                <w:color w:val="000000"/>
                <w:sz w:val="20"/>
                <w:szCs w:val="20"/>
                <w:lang w:eastAsia="en-AU"/>
              </w:rPr>
            </w:pPr>
          </w:p>
        </w:tc>
        <w:tc>
          <w:tcPr>
            <w:tcW w:w="630" w:type="dxa"/>
          </w:tcPr>
          <w:p w14:paraId="10382A22" w14:textId="77777777" w:rsidR="005E7176" w:rsidRPr="009C0932" w:rsidRDefault="005E7176" w:rsidP="00853681">
            <w:pPr>
              <w:rPr>
                <w:sz w:val="20"/>
                <w:szCs w:val="20"/>
              </w:rPr>
            </w:pPr>
          </w:p>
        </w:tc>
        <w:tc>
          <w:tcPr>
            <w:tcW w:w="2790" w:type="dxa"/>
          </w:tcPr>
          <w:p w14:paraId="55B523A1" w14:textId="77777777" w:rsidR="005E7176" w:rsidRPr="009C0932" w:rsidRDefault="005E7176" w:rsidP="00853681">
            <w:pPr>
              <w:rPr>
                <w:sz w:val="20"/>
                <w:szCs w:val="20"/>
              </w:rPr>
            </w:pPr>
            <w:r>
              <w:rPr>
                <w:sz w:val="20"/>
                <w:szCs w:val="20"/>
              </w:rPr>
              <w:t>Evidence of lack of preparation f</w:t>
            </w:r>
            <w:r w:rsidRPr="009C0932">
              <w:rPr>
                <w:sz w:val="20"/>
                <w:szCs w:val="20"/>
              </w:rPr>
              <w:t xml:space="preserve">or class or </w:t>
            </w:r>
            <w:r>
              <w:rPr>
                <w:sz w:val="20"/>
                <w:szCs w:val="20"/>
              </w:rPr>
              <w:t>frequent disorganization</w:t>
            </w:r>
          </w:p>
        </w:tc>
        <w:tc>
          <w:tcPr>
            <w:tcW w:w="2700" w:type="dxa"/>
          </w:tcPr>
          <w:p w14:paraId="2124CA0E" w14:textId="77777777" w:rsidR="005E7176" w:rsidRDefault="005E7176" w:rsidP="00853681">
            <w:pPr>
              <w:rPr>
                <w:sz w:val="20"/>
                <w:szCs w:val="20"/>
              </w:rPr>
            </w:pPr>
            <w:r>
              <w:rPr>
                <w:sz w:val="20"/>
                <w:szCs w:val="20"/>
              </w:rPr>
              <w:t>G</w:t>
            </w:r>
            <w:r w:rsidRPr="009C0932">
              <w:rPr>
                <w:sz w:val="20"/>
                <w:szCs w:val="20"/>
              </w:rPr>
              <w:t>enerally</w:t>
            </w:r>
            <w:r>
              <w:rPr>
                <w:sz w:val="20"/>
                <w:szCs w:val="20"/>
              </w:rPr>
              <w:t xml:space="preserve"> well-prepared for class and well-</w:t>
            </w:r>
            <w:r w:rsidRPr="009C0932">
              <w:rPr>
                <w:sz w:val="20"/>
                <w:szCs w:val="20"/>
              </w:rPr>
              <w:t xml:space="preserve">organized.  </w:t>
            </w:r>
          </w:p>
        </w:tc>
        <w:tc>
          <w:tcPr>
            <w:tcW w:w="2610" w:type="dxa"/>
          </w:tcPr>
          <w:p w14:paraId="1B684A83" w14:textId="77777777" w:rsidR="005E7176" w:rsidRDefault="005E7176" w:rsidP="00853681">
            <w:pPr>
              <w:rPr>
                <w:sz w:val="20"/>
                <w:szCs w:val="20"/>
              </w:rPr>
            </w:pPr>
            <w:r>
              <w:rPr>
                <w:sz w:val="20"/>
                <w:szCs w:val="20"/>
              </w:rPr>
              <w:t>C</w:t>
            </w:r>
            <w:r w:rsidRPr="009C0932">
              <w:rPr>
                <w:sz w:val="20"/>
                <w:szCs w:val="20"/>
              </w:rPr>
              <w:t>onsistently well-prepared for class and well-organized</w:t>
            </w:r>
          </w:p>
        </w:tc>
        <w:tc>
          <w:tcPr>
            <w:tcW w:w="3330" w:type="dxa"/>
          </w:tcPr>
          <w:p w14:paraId="0AFF4BC0" w14:textId="77777777" w:rsidR="005E7176" w:rsidRDefault="005E7176" w:rsidP="00853681">
            <w:pPr>
              <w:rPr>
                <w:sz w:val="20"/>
                <w:szCs w:val="20"/>
              </w:rPr>
            </w:pPr>
            <w:r>
              <w:rPr>
                <w:sz w:val="20"/>
                <w:szCs w:val="20"/>
              </w:rPr>
              <w:t>C</w:t>
            </w:r>
            <w:r w:rsidRPr="009C0932">
              <w:rPr>
                <w:sz w:val="20"/>
                <w:szCs w:val="20"/>
              </w:rPr>
              <w:t>onsistently very well-prepared and organized  in regard to all aspects of course development</w:t>
            </w:r>
          </w:p>
        </w:tc>
      </w:tr>
    </w:tbl>
    <w:p w14:paraId="27A72090" w14:textId="6E5BDF18" w:rsidR="005E7176" w:rsidRDefault="005E7176"/>
    <w:p w14:paraId="6B72A318" w14:textId="29E42EFC" w:rsidR="00A307F8" w:rsidRPr="00A307F8" w:rsidRDefault="00A307F8" w:rsidP="00A307F8">
      <w:pPr>
        <w:ind w:left="-426"/>
        <w:rPr>
          <w:i/>
        </w:rPr>
      </w:pPr>
      <w:r>
        <w:rPr>
          <w:i/>
        </w:rPr>
        <w:t>Criterion 2</w:t>
      </w:r>
      <w:r w:rsidRPr="00A307F8">
        <w:rPr>
          <w:i/>
        </w:rPr>
        <w:t xml:space="preserve"> Standard for (level):  X out of y criteria at the x level? Mandatory indicators? </w:t>
      </w:r>
    </w:p>
    <w:tbl>
      <w:tblPr>
        <w:tblStyle w:val="TableGrid"/>
        <w:tblW w:w="14400" w:type="dxa"/>
        <w:tblInd w:w="-342" w:type="dxa"/>
        <w:tblLayout w:type="fixed"/>
        <w:tblLook w:val="04A0" w:firstRow="1" w:lastRow="0" w:firstColumn="1" w:lastColumn="0" w:noHBand="0" w:noVBand="1"/>
      </w:tblPr>
      <w:tblGrid>
        <w:gridCol w:w="2860"/>
        <w:gridCol w:w="650"/>
        <w:gridCol w:w="2700"/>
        <w:gridCol w:w="2520"/>
        <w:gridCol w:w="90"/>
        <w:gridCol w:w="2790"/>
        <w:gridCol w:w="2790"/>
      </w:tblGrid>
      <w:tr w:rsidR="00F401C9" w:rsidRPr="005F33AB" w14:paraId="293DCB90" w14:textId="77777777" w:rsidTr="005F33AB">
        <w:trPr>
          <w:trHeight w:val="620"/>
        </w:trPr>
        <w:tc>
          <w:tcPr>
            <w:tcW w:w="2860" w:type="dxa"/>
            <w:shd w:val="clear" w:color="auto" w:fill="D9D9D9" w:themeFill="background1" w:themeFillShade="D9"/>
          </w:tcPr>
          <w:p w14:paraId="7F54268A" w14:textId="163F23F0" w:rsidR="00F401C9" w:rsidRPr="005F33AB" w:rsidRDefault="00BF3007" w:rsidP="005F33AB">
            <w:pPr>
              <w:rPr>
                <w:sz w:val="20"/>
                <w:szCs w:val="20"/>
              </w:rPr>
            </w:pPr>
            <w:r w:rsidRPr="005F33AB">
              <w:rPr>
                <w:sz w:val="20"/>
                <w:szCs w:val="20"/>
              </w:rPr>
              <w:t xml:space="preserve">2. Instructional Methods </w:t>
            </w:r>
          </w:p>
        </w:tc>
        <w:tc>
          <w:tcPr>
            <w:tcW w:w="650" w:type="dxa"/>
            <w:shd w:val="clear" w:color="auto" w:fill="D9D9D9" w:themeFill="background1" w:themeFillShade="D9"/>
          </w:tcPr>
          <w:p w14:paraId="14595A59" w14:textId="7F12C4D7" w:rsidR="00F401C9" w:rsidRPr="005F33AB" w:rsidRDefault="00F401C9" w:rsidP="0093752C">
            <w:pPr>
              <w:rPr>
                <w:sz w:val="20"/>
                <w:szCs w:val="20"/>
              </w:rPr>
            </w:pPr>
            <w:r w:rsidRPr="005F33AB">
              <w:rPr>
                <w:sz w:val="20"/>
                <w:szCs w:val="20"/>
              </w:rPr>
              <w:t>N/A</w:t>
            </w:r>
          </w:p>
        </w:tc>
        <w:tc>
          <w:tcPr>
            <w:tcW w:w="2700" w:type="dxa"/>
            <w:shd w:val="clear" w:color="auto" w:fill="D9D9D9" w:themeFill="background1" w:themeFillShade="D9"/>
          </w:tcPr>
          <w:p w14:paraId="5A578015" w14:textId="14E445E0" w:rsidR="00F401C9" w:rsidRPr="005F33AB" w:rsidRDefault="00F401C9" w:rsidP="0093752C">
            <w:pPr>
              <w:rPr>
                <w:sz w:val="20"/>
                <w:szCs w:val="20"/>
              </w:rPr>
            </w:pPr>
            <w:r w:rsidRPr="005F33AB">
              <w:rPr>
                <w:sz w:val="20"/>
                <w:szCs w:val="20"/>
              </w:rPr>
              <w:t>Poor (1-3)</w:t>
            </w:r>
          </w:p>
        </w:tc>
        <w:tc>
          <w:tcPr>
            <w:tcW w:w="2610" w:type="dxa"/>
            <w:gridSpan w:val="2"/>
            <w:shd w:val="clear" w:color="auto" w:fill="D9D9D9" w:themeFill="background1" w:themeFillShade="D9"/>
          </w:tcPr>
          <w:p w14:paraId="69D97A85" w14:textId="3BACCBFB" w:rsidR="00F401C9" w:rsidRPr="005F33AB" w:rsidRDefault="00F401C9" w:rsidP="0093752C">
            <w:pPr>
              <w:rPr>
                <w:sz w:val="20"/>
                <w:szCs w:val="20"/>
              </w:rPr>
            </w:pPr>
            <w:r w:rsidRPr="005F33AB">
              <w:rPr>
                <w:sz w:val="20"/>
                <w:szCs w:val="20"/>
              </w:rPr>
              <w:t>Adequate (4)</w:t>
            </w:r>
          </w:p>
        </w:tc>
        <w:tc>
          <w:tcPr>
            <w:tcW w:w="2790" w:type="dxa"/>
            <w:shd w:val="clear" w:color="auto" w:fill="D9D9D9" w:themeFill="background1" w:themeFillShade="D9"/>
          </w:tcPr>
          <w:p w14:paraId="573E38CD" w14:textId="6F1A1D72" w:rsidR="00F401C9" w:rsidRPr="005F33AB" w:rsidRDefault="00F401C9" w:rsidP="0093752C">
            <w:pPr>
              <w:rPr>
                <w:sz w:val="20"/>
                <w:szCs w:val="20"/>
              </w:rPr>
            </w:pPr>
            <w:r w:rsidRPr="005F33AB">
              <w:rPr>
                <w:sz w:val="20"/>
                <w:szCs w:val="20"/>
              </w:rPr>
              <w:t>Good (5-6)</w:t>
            </w:r>
          </w:p>
        </w:tc>
        <w:tc>
          <w:tcPr>
            <w:tcW w:w="2790" w:type="dxa"/>
            <w:shd w:val="clear" w:color="auto" w:fill="D9D9D9" w:themeFill="background1" w:themeFillShade="D9"/>
          </w:tcPr>
          <w:p w14:paraId="0915ED50" w14:textId="57E88045" w:rsidR="00F401C9" w:rsidRPr="005F33AB" w:rsidRDefault="00F401C9" w:rsidP="0093752C">
            <w:pPr>
              <w:rPr>
                <w:sz w:val="20"/>
                <w:szCs w:val="20"/>
              </w:rPr>
            </w:pPr>
            <w:r w:rsidRPr="005F33AB">
              <w:rPr>
                <w:sz w:val="20"/>
                <w:szCs w:val="20"/>
              </w:rPr>
              <w:t>Excellent (7)</w:t>
            </w:r>
          </w:p>
        </w:tc>
      </w:tr>
      <w:tr w:rsidR="00523791" w:rsidRPr="004F4C11" w14:paraId="5C2EB4FF" w14:textId="77777777" w:rsidTr="005F33AB">
        <w:trPr>
          <w:trHeight w:val="1520"/>
        </w:trPr>
        <w:tc>
          <w:tcPr>
            <w:tcW w:w="2860" w:type="dxa"/>
          </w:tcPr>
          <w:p w14:paraId="0FC595F7" w14:textId="4F4A8BFF" w:rsidR="00523791" w:rsidRPr="00E96642" w:rsidRDefault="00523791" w:rsidP="00523791">
            <w:pPr>
              <w:ind w:right="120"/>
              <w:rPr>
                <w:rFonts w:eastAsia="Times New Roman" w:cs="Helvetica"/>
                <w:color w:val="000000"/>
                <w:sz w:val="20"/>
                <w:szCs w:val="20"/>
                <w:lang w:eastAsia="en-AU"/>
              </w:rPr>
            </w:pPr>
            <w:r w:rsidRPr="00E96642">
              <w:rPr>
                <w:rFonts w:eastAsia="Times New Roman" w:cs="Helvetica"/>
                <w:color w:val="000000"/>
                <w:sz w:val="20"/>
                <w:szCs w:val="20"/>
                <w:lang w:eastAsia="en-AU"/>
              </w:rPr>
              <w:t>Learning</w:t>
            </w:r>
            <w:r w:rsidRPr="00E96642">
              <w:rPr>
                <w:rFonts w:eastAsia="Times New Roman" w:cs="Helvetica"/>
                <w:bCs/>
                <w:color w:val="000000"/>
                <w:sz w:val="20"/>
                <w:szCs w:val="20"/>
                <w:lang w:eastAsia="en-AU"/>
              </w:rPr>
              <w:t>-cent</w:t>
            </w:r>
            <w:r w:rsidR="005E7176">
              <w:rPr>
                <w:rFonts w:eastAsia="Times New Roman" w:cs="Helvetica"/>
                <w:bCs/>
                <w:color w:val="000000"/>
                <w:sz w:val="20"/>
                <w:szCs w:val="20"/>
                <w:lang w:eastAsia="en-AU"/>
              </w:rPr>
              <w:t>e</w:t>
            </w:r>
            <w:r w:rsidR="005F33AB">
              <w:rPr>
                <w:rFonts w:eastAsia="Times New Roman" w:cs="Helvetica"/>
                <w:bCs/>
                <w:color w:val="000000"/>
                <w:sz w:val="20"/>
                <w:szCs w:val="20"/>
                <w:lang w:eastAsia="en-AU"/>
              </w:rPr>
              <w:t>red approach:</w:t>
            </w:r>
          </w:p>
          <w:p w14:paraId="2A16D85C" w14:textId="77777777" w:rsidR="00523791" w:rsidRPr="00E96642" w:rsidRDefault="00523791" w:rsidP="00523791">
            <w:pPr>
              <w:ind w:left="-5" w:right="120"/>
              <w:rPr>
                <w:rFonts w:eastAsia="Times New Roman" w:cs="Helvetica"/>
                <w:color w:val="000000"/>
                <w:sz w:val="20"/>
                <w:szCs w:val="20"/>
                <w:lang w:eastAsia="en-AU"/>
              </w:rPr>
            </w:pPr>
          </w:p>
          <w:p w14:paraId="4645DB1F" w14:textId="79E9A5E0" w:rsidR="00523791" w:rsidRPr="00E96642" w:rsidRDefault="00523791" w:rsidP="00DD4E49">
            <w:pPr>
              <w:ind w:right="120"/>
              <w:rPr>
                <w:rFonts w:eastAsia="Times New Roman" w:cs="Helvetica"/>
                <w:color w:val="000000"/>
                <w:sz w:val="20"/>
                <w:szCs w:val="20"/>
                <w:lang w:eastAsia="en-AU"/>
              </w:rPr>
            </w:pPr>
            <w:r w:rsidRPr="004F4C11">
              <w:rPr>
                <w:rFonts w:eastAsia="Times New Roman" w:cs="Helvetica"/>
                <w:bCs/>
                <w:color w:val="000000"/>
                <w:sz w:val="20"/>
                <w:szCs w:val="20"/>
                <w:lang w:eastAsia="en-AU"/>
              </w:rPr>
              <w:t>Demonstrates  understanding  and application of specific aspects of effective teaching and learning support methods</w:t>
            </w:r>
          </w:p>
        </w:tc>
        <w:tc>
          <w:tcPr>
            <w:tcW w:w="650" w:type="dxa"/>
          </w:tcPr>
          <w:p w14:paraId="00F40A49" w14:textId="77777777" w:rsidR="00523791" w:rsidRPr="004F4C11" w:rsidRDefault="00523791" w:rsidP="0093752C">
            <w:pPr>
              <w:rPr>
                <w:sz w:val="20"/>
                <w:szCs w:val="20"/>
              </w:rPr>
            </w:pPr>
          </w:p>
        </w:tc>
        <w:tc>
          <w:tcPr>
            <w:tcW w:w="2700" w:type="dxa"/>
          </w:tcPr>
          <w:p w14:paraId="34093B92" w14:textId="77777777" w:rsidR="00523791" w:rsidRDefault="00523791" w:rsidP="005E7176">
            <w:pPr>
              <w:rPr>
                <w:sz w:val="20"/>
                <w:szCs w:val="20"/>
              </w:rPr>
            </w:pPr>
          </w:p>
          <w:p w14:paraId="2A47B627" w14:textId="77777777" w:rsidR="005E7176" w:rsidRDefault="005E7176" w:rsidP="005E7176">
            <w:pPr>
              <w:rPr>
                <w:sz w:val="20"/>
                <w:szCs w:val="20"/>
              </w:rPr>
            </w:pPr>
          </w:p>
          <w:p w14:paraId="2D3B33B7" w14:textId="601AF996" w:rsidR="00523791" w:rsidRPr="004F4C11" w:rsidRDefault="00523791" w:rsidP="005E7176">
            <w:pPr>
              <w:rPr>
                <w:sz w:val="20"/>
                <w:szCs w:val="20"/>
              </w:rPr>
            </w:pPr>
            <w:r w:rsidRPr="004F4C11">
              <w:rPr>
                <w:sz w:val="20"/>
                <w:szCs w:val="20"/>
              </w:rPr>
              <w:t>Very little evidence of efforts to support and enhance student learning</w:t>
            </w:r>
          </w:p>
        </w:tc>
        <w:tc>
          <w:tcPr>
            <w:tcW w:w="2610" w:type="dxa"/>
            <w:gridSpan w:val="2"/>
          </w:tcPr>
          <w:p w14:paraId="38E8B6F8" w14:textId="77777777" w:rsidR="00523791" w:rsidRDefault="00523791" w:rsidP="005E7176">
            <w:pPr>
              <w:rPr>
                <w:sz w:val="20"/>
                <w:szCs w:val="20"/>
              </w:rPr>
            </w:pPr>
          </w:p>
          <w:p w14:paraId="52C00DA0" w14:textId="77777777" w:rsidR="00523791" w:rsidRDefault="00523791" w:rsidP="005E7176">
            <w:pPr>
              <w:rPr>
                <w:sz w:val="20"/>
                <w:szCs w:val="20"/>
              </w:rPr>
            </w:pPr>
          </w:p>
          <w:p w14:paraId="533BB8DD" w14:textId="5D1BA005" w:rsidR="00523791" w:rsidRPr="004F4C11" w:rsidRDefault="00523791" w:rsidP="005E7176">
            <w:pPr>
              <w:rPr>
                <w:sz w:val="20"/>
                <w:szCs w:val="20"/>
              </w:rPr>
            </w:pPr>
            <w:r w:rsidRPr="004F4C11">
              <w:rPr>
                <w:sz w:val="20"/>
                <w:szCs w:val="20"/>
              </w:rPr>
              <w:t>Some awareness of effective methods to support student learning , with uneven application of those method</w:t>
            </w:r>
            <w:r>
              <w:rPr>
                <w:sz w:val="20"/>
                <w:szCs w:val="20"/>
              </w:rPr>
              <w:t xml:space="preserve">s </w:t>
            </w:r>
          </w:p>
        </w:tc>
        <w:tc>
          <w:tcPr>
            <w:tcW w:w="2790" w:type="dxa"/>
          </w:tcPr>
          <w:p w14:paraId="3CA4B652" w14:textId="77777777" w:rsidR="00523791" w:rsidRDefault="00523791" w:rsidP="005E7176">
            <w:pPr>
              <w:rPr>
                <w:sz w:val="20"/>
                <w:szCs w:val="20"/>
              </w:rPr>
            </w:pPr>
          </w:p>
          <w:p w14:paraId="15F32ED3" w14:textId="77777777" w:rsidR="00523791" w:rsidRDefault="00523791" w:rsidP="005E7176">
            <w:pPr>
              <w:rPr>
                <w:sz w:val="20"/>
                <w:szCs w:val="20"/>
              </w:rPr>
            </w:pPr>
          </w:p>
          <w:p w14:paraId="352FE345" w14:textId="5806E0E0" w:rsidR="00523791" w:rsidRPr="004F4C11" w:rsidRDefault="00523791" w:rsidP="005E7176">
            <w:pPr>
              <w:rPr>
                <w:sz w:val="20"/>
                <w:szCs w:val="20"/>
              </w:rPr>
            </w:pPr>
            <w:r w:rsidRPr="004F4C11">
              <w:rPr>
                <w:sz w:val="20"/>
                <w:szCs w:val="20"/>
              </w:rPr>
              <w:t>Consistent awareness and application of effective approaches to supporting and enhance learning</w:t>
            </w:r>
            <w:r>
              <w:rPr>
                <w:sz w:val="20"/>
                <w:szCs w:val="20"/>
              </w:rPr>
              <w:t xml:space="preserve"> </w:t>
            </w:r>
          </w:p>
        </w:tc>
        <w:tc>
          <w:tcPr>
            <w:tcW w:w="2790" w:type="dxa"/>
          </w:tcPr>
          <w:p w14:paraId="3713A8DA" w14:textId="77777777" w:rsidR="00523791" w:rsidRDefault="00523791" w:rsidP="005E7176">
            <w:pPr>
              <w:rPr>
                <w:sz w:val="20"/>
                <w:szCs w:val="20"/>
              </w:rPr>
            </w:pPr>
          </w:p>
          <w:p w14:paraId="08418086" w14:textId="77777777" w:rsidR="00523791" w:rsidRDefault="00523791" w:rsidP="005E7176">
            <w:pPr>
              <w:rPr>
                <w:sz w:val="20"/>
                <w:szCs w:val="20"/>
              </w:rPr>
            </w:pPr>
          </w:p>
          <w:p w14:paraId="092E9C4C" w14:textId="1AEDE8D0" w:rsidR="00523791" w:rsidRPr="004F4C11" w:rsidRDefault="00523791" w:rsidP="005E7176">
            <w:pPr>
              <w:rPr>
                <w:sz w:val="20"/>
                <w:szCs w:val="20"/>
              </w:rPr>
            </w:pPr>
            <w:r w:rsidRPr="004F4C11">
              <w:rPr>
                <w:sz w:val="20"/>
                <w:szCs w:val="20"/>
              </w:rPr>
              <w:t xml:space="preserve">Highly effective and often innovative  support and enhancement of learning </w:t>
            </w:r>
          </w:p>
        </w:tc>
      </w:tr>
      <w:tr w:rsidR="00523791" w:rsidRPr="004F4C11" w14:paraId="027118B1" w14:textId="77777777" w:rsidTr="005F33AB">
        <w:trPr>
          <w:trHeight w:val="638"/>
        </w:trPr>
        <w:tc>
          <w:tcPr>
            <w:tcW w:w="2860" w:type="dxa"/>
          </w:tcPr>
          <w:p w14:paraId="149E26AE" w14:textId="483AEE6D" w:rsidR="00523791" w:rsidRPr="005E7176" w:rsidRDefault="00523791" w:rsidP="00523791">
            <w:pPr>
              <w:ind w:right="120"/>
              <w:rPr>
                <w:rFonts w:eastAsia="Times New Roman" w:cs="Helvetica"/>
                <w:color w:val="000000"/>
                <w:sz w:val="20"/>
                <w:szCs w:val="20"/>
                <w:lang w:eastAsia="en-AU"/>
              </w:rPr>
            </w:pPr>
            <w:r w:rsidRPr="005E7176">
              <w:rPr>
                <w:rFonts w:eastAsia="Times New Roman" w:cs="Helvetica"/>
                <w:color w:val="000000"/>
                <w:sz w:val="20"/>
                <w:szCs w:val="20"/>
                <w:lang w:eastAsia="en-AU"/>
              </w:rPr>
              <w:t>Clarity of communication and explanation</w:t>
            </w:r>
          </w:p>
        </w:tc>
        <w:tc>
          <w:tcPr>
            <w:tcW w:w="650" w:type="dxa"/>
          </w:tcPr>
          <w:p w14:paraId="123E9E81" w14:textId="77777777" w:rsidR="00523791" w:rsidRPr="004F4C11" w:rsidRDefault="00523791" w:rsidP="0093752C">
            <w:pPr>
              <w:rPr>
                <w:sz w:val="20"/>
                <w:szCs w:val="20"/>
              </w:rPr>
            </w:pPr>
          </w:p>
        </w:tc>
        <w:tc>
          <w:tcPr>
            <w:tcW w:w="2700" w:type="dxa"/>
          </w:tcPr>
          <w:p w14:paraId="075384AC" w14:textId="73A22E11" w:rsidR="00523791" w:rsidRPr="004F4C11" w:rsidRDefault="00523791" w:rsidP="005E7176">
            <w:pPr>
              <w:rPr>
                <w:sz w:val="20"/>
                <w:szCs w:val="20"/>
              </w:rPr>
            </w:pPr>
            <w:r w:rsidRPr="004F4C11">
              <w:rPr>
                <w:sz w:val="20"/>
                <w:szCs w:val="20"/>
              </w:rPr>
              <w:t>Lack of clarity identified</w:t>
            </w:r>
            <w:r>
              <w:rPr>
                <w:sz w:val="20"/>
                <w:szCs w:val="20"/>
              </w:rPr>
              <w:t xml:space="preserve"> </w:t>
            </w:r>
          </w:p>
        </w:tc>
        <w:tc>
          <w:tcPr>
            <w:tcW w:w="2610" w:type="dxa"/>
            <w:gridSpan w:val="2"/>
          </w:tcPr>
          <w:p w14:paraId="13C94A12" w14:textId="77777777" w:rsidR="00523791" w:rsidRPr="004F4C11" w:rsidRDefault="00523791" w:rsidP="005E7176">
            <w:pPr>
              <w:rPr>
                <w:sz w:val="20"/>
                <w:szCs w:val="20"/>
              </w:rPr>
            </w:pPr>
            <w:r w:rsidRPr="004F4C11">
              <w:rPr>
                <w:sz w:val="20"/>
                <w:szCs w:val="20"/>
              </w:rPr>
              <w:t xml:space="preserve">Adequate or uneven clarity </w:t>
            </w:r>
          </w:p>
          <w:p w14:paraId="2A156ABD" w14:textId="77777777" w:rsidR="00523791" w:rsidRPr="004F4C11" w:rsidRDefault="00523791" w:rsidP="005E7176">
            <w:pPr>
              <w:rPr>
                <w:sz w:val="20"/>
                <w:szCs w:val="20"/>
              </w:rPr>
            </w:pPr>
          </w:p>
        </w:tc>
        <w:tc>
          <w:tcPr>
            <w:tcW w:w="2790" w:type="dxa"/>
          </w:tcPr>
          <w:p w14:paraId="52DCD8D3" w14:textId="77777777" w:rsidR="00523791" w:rsidRPr="004F4C11" w:rsidRDefault="00523791" w:rsidP="005E7176">
            <w:pPr>
              <w:rPr>
                <w:sz w:val="20"/>
                <w:szCs w:val="20"/>
              </w:rPr>
            </w:pPr>
            <w:r w:rsidRPr="004F4C11">
              <w:rPr>
                <w:sz w:val="20"/>
                <w:szCs w:val="20"/>
              </w:rPr>
              <w:t xml:space="preserve">Consistent clarity </w:t>
            </w:r>
          </w:p>
          <w:p w14:paraId="12ACAD9A" w14:textId="77777777" w:rsidR="00523791" w:rsidRPr="004F4C11" w:rsidRDefault="00523791" w:rsidP="005E7176">
            <w:pPr>
              <w:rPr>
                <w:sz w:val="20"/>
                <w:szCs w:val="20"/>
              </w:rPr>
            </w:pPr>
          </w:p>
        </w:tc>
        <w:tc>
          <w:tcPr>
            <w:tcW w:w="2790" w:type="dxa"/>
          </w:tcPr>
          <w:p w14:paraId="0F7510E7" w14:textId="77777777" w:rsidR="00523791" w:rsidRPr="004F4C11" w:rsidRDefault="00523791" w:rsidP="005E7176">
            <w:pPr>
              <w:rPr>
                <w:sz w:val="20"/>
                <w:szCs w:val="20"/>
              </w:rPr>
            </w:pPr>
            <w:r w:rsidRPr="004F4C11">
              <w:rPr>
                <w:sz w:val="20"/>
                <w:szCs w:val="20"/>
              </w:rPr>
              <w:t xml:space="preserve">Exceptional clarity  </w:t>
            </w:r>
          </w:p>
          <w:p w14:paraId="058CB7BA" w14:textId="77777777" w:rsidR="00523791" w:rsidRPr="004F4C11" w:rsidRDefault="00523791" w:rsidP="005E7176">
            <w:pPr>
              <w:rPr>
                <w:sz w:val="20"/>
                <w:szCs w:val="20"/>
              </w:rPr>
            </w:pPr>
          </w:p>
        </w:tc>
      </w:tr>
      <w:tr w:rsidR="00523791" w:rsidRPr="004F4C11" w14:paraId="00CF5DBC" w14:textId="77777777" w:rsidTr="005F33AB">
        <w:trPr>
          <w:trHeight w:val="872"/>
        </w:trPr>
        <w:tc>
          <w:tcPr>
            <w:tcW w:w="2860" w:type="dxa"/>
          </w:tcPr>
          <w:p w14:paraId="09F4DB13" w14:textId="77777777" w:rsidR="00523791" w:rsidRPr="005E7176" w:rsidRDefault="00523791" w:rsidP="00523791">
            <w:pPr>
              <w:ind w:right="120"/>
              <w:rPr>
                <w:rFonts w:eastAsia="Times New Roman" w:cs="Helvetica"/>
                <w:color w:val="000000"/>
                <w:sz w:val="20"/>
                <w:szCs w:val="20"/>
                <w:lang w:eastAsia="en-AU"/>
              </w:rPr>
            </w:pPr>
            <w:r w:rsidRPr="005E7176">
              <w:rPr>
                <w:rFonts w:eastAsia="Times New Roman" w:cs="Helvetica"/>
                <w:color w:val="000000"/>
                <w:sz w:val="20"/>
                <w:szCs w:val="20"/>
                <w:lang w:eastAsia="en-AU"/>
              </w:rPr>
              <w:t>Stimulation of interest</w:t>
            </w:r>
            <w:r w:rsidRPr="005E7176">
              <w:rPr>
                <w:rStyle w:val="FootnoteReference"/>
                <w:rFonts w:eastAsia="Times New Roman" w:cs="Helvetica"/>
                <w:color w:val="000000"/>
                <w:sz w:val="20"/>
                <w:szCs w:val="20"/>
                <w:lang w:eastAsia="en-AU"/>
              </w:rPr>
              <w:footnoteReference w:id="1"/>
            </w:r>
          </w:p>
          <w:p w14:paraId="1CDF3E68" w14:textId="77777777" w:rsidR="00523791" w:rsidRPr="005E7176" w:rsidRDefault="00523791" w:rsidP="00523791">
            <w:pPr>
              <w:ind w:right="120"/>
              <w:rPr>
                <w:rFonts w:eastAsia="Times New Roman" w:cs="Helvetica"/>
                <w:color w:val="000000"/>
                <w:sz w:val="20"/>
                <w:szCs w:val="20"/>
                <w:lang w:eastAsia="en-AU"/>
              </w:rPr>
            </w:pPr>
          </w:p>
        </w:tc>
        <w:tc>
          <w:tcPr>
            <w:tcW w:w="650" w:type="dxa"/>
          </w:tcPr>
          <w:p w14:paraId="3B69E6C9" w14:textId="77777777" w:rsidR="00523791" w:rsidRPr="004F4C11" w:rsidRDefault="00523791" w:rsidP="0093752C">
            <w:pPr>
              <w:rPr>
                <w:sz w:val="20"/>
                <w:szCs w:val="20"/>
              </w:rPr>
            </w:pPr>
          </w:p>
        </w:tc>
        <w:tc>
          <w:tcPr>
            <w:tcW w:w="2700" w:type="dxa"/>
          </w:tcPr>
          <w:p w14:paraId="4FFC7CC3" w14:textId="77777777" w:rsidR="00523791" w:rsidRPr="004F4C11" w:rsidRDefault="00523791" w:rsidP="005E7176">
            <w:pPr>
              <w:rPr>
                <w:sz w:val="20"/>
                <w:szCs w:val="20"/>
              </w:rPr>
            </w:pPr>
            <w:r w:rsidRPr="004F4C11">
              <w:rPr>
                <w:sz w:val="20"/>
                <w:szCs w:val="20"/>
              </w:rPr>
              <w:t xml:space="preserve">Students report disinterest or general decrease of interest over courses </w:t>
            </w:r>
          </w:p>
          <w:p w14:paraId="68C7800A" w14:textId="77777777" w:rsidR="00523791" w:rsidRPr="004F4C11" w:rsidRDefault="00523791" w:rsidP="005E7176">
            <w:pPr>
              <w:rPr>
                <w:sz w:val="20"/>
                <w:szCs w:val="20"/>
              </w:rPr>
            </w:pPr>
          </w:p>
        </w:tc>
        <w:tc>
          <w:tcPr>
            <w:tcW w:w="2610" w:type="dxa"/>
            <w:gridSpan w:val="2"/>
          </w:tcPr>
          <w:p w14:paraId="4887E35D" w14:textId="519BD62E" w:rsidR="00523791" w:rsidRPr="004F4C11" w:rsidRDefault="00523791" w:rsidP="005E7176">
            <w:pPr>
              <w:rPr>
                <w:sz w:val="20"/>
                <w:szCs w:val="20"/>
              </w:rPr>
            </w:pPr>
            <w:r w:rsidRPr="004F4C11">
              <w:rPr>
                <w:sz w:val="20"/>
                <w:szCs w:val="20"/>
              </w:rPr>
              <w:t>Students’ interest was generally maintained over courses, or trends were uneven</w:t>
            </w:r>
          </w:p>
        </w:tc>
        <w:tc>
          <w:tcPr>
            <w:tcW w:w="2790" w:type="dxa"/>
          </w:tcPr>
          <w:p w14:paraId="49752702" w14:textId="77777777" w:rsidR="00523791" w:rsidRPr="004F4C11" w:rsidRDefault="00523791" w:rsidP="005E7176">
            <w:pPr>
              <w:rPr>
                <w:sz w:val="20"/>
                <w:szCs w:val="20"/>
              </w:rPr>
            </w:pPr>
            <w:r w:rsidRPr="004F4C11">
              <w:rPr>
                <w:sz w:val="20"/>
                <w:szCs w:val="20"/>
              </w:rPr>
              <w:t xml:space="preserve">Students generally indicated interest or increased interest in the courses taught. </w:t>
            </w:r>
          </w:p>
          <w:p w14:paraId="202A378F" w14:textId="77777777" w:rsidR="00523791" w:rsidRPr="004F4C11" w:rsidRDefault="00523791" w:rsidP="005E7176">
            <w:pPr>
              <w:rPr>
                <w:sz w:val="20"/>
                <w:szCs w:val="20"/>
              </w:rPr>
            </w:pPr>
          </w:p>
        </w:tc>
        <w:tc>
          <w:tcPr>
            <w:tcW w:w="2790" w:type="dxa"/>
          </w:tcPr>
          <w:p w14:paraId="0EA23B73" w14:textId="627470B6" w:rsidR="00523791" w:rsidRPr="004F4C11" w:rsidRDefault="00523791" w:rsidP="005E7176">
            <w:pPr>
              <w:rPr>
                <w:sz w:val="20"/>
                <w:szCs w:val="20"/>
              </w:rPr>
            </w:pPr>
            <w:r w:rsidRPr="004F4C11">
              <w:rPr>
                <w:sz w:val="20"/>
                <w:szCs w:val="20"/>
              </w:rPr>
              <w:t xml:space="preserve">Student interest nearly always increased, or course feedback indicated high level of interest in the course </w:t>
            </w:r>
          </w:p>
        </w:tc>
      </w:tr>
      <w:tr w:rsidR="006004C2" w:rsidRPr="004F4C11" w14:paraId="4E8A7C67" w14:textId="77777777" w:rsidTr="005F33AB">
        <w:trPr>
          <w:trHeight w:val="962"/>
        </w:trPr>
        <w:tc>
          <w:tcPr>
            <w:tcW w:w="2860" w:type="dxa"/>
          </w:tcPr>
          <w:p w14:paraId="15D63B7E" w14:textId="77777777" w:rsidR="006004C2" w:rsidRPr="004F4C11" w:rsidRDefault="006004C2" w:rsidP="006004C2">
            <w:pPr>
              <w:ind w:right="120"/>
              <w:rPr>
                <w:rFonts w:eastAsia="Times New Roman" w:cs="Helvetica"/>
                <w:color w:val="000000"/>
                <w:sz w:val="20"/>
                <w:szCs w:val="20"/>
                <w:lang w:eastAsia="en-AU"/>
              </w:rPr>
            </w:pPr>
            <w:r w:rsidRPr="004F4C11">
              <w:rPr>
                <w:rFonts w:eastAsia="Times New Roman" w:cs="Helvetica"/>
                <w:color w:val="000000"/>
                <w:sz w:val="20"/>
                <w:szCs w:val="20"/>
                <w:lang w:eastAsia="en-AU"/>
              </w:rPr>
              <w:t>Encouragement of  appropriate student-faculty interaction</w:t>
            </w:r>
          </w:p>
          <w:p w14:paraId="4AA22954" w14:textId="77777777" w:rsidR="006004C2" w:rsidRPr="004F4C11" w:rsidRDefault="006004C2" w:rsidP="0093752C">
            <w:pPr>
              <w:ind w:right="120"/>
              <w:rPr>
                <w:rFonts w:eastAsia="Times New Roman" w:cs="Helvetica"/>
                <w:color w:val="000000"/>
                <w:sz w:val="20"/>
                <w:szCs w:val="20"/>
                <w:lang w:eastAsia="en-AU"/>
              </w:rPr>
            </w:pPr>
          </w:p>
        </w:tc>
        <w:tc>
          <w:tcPr>
            <w:tcW w:w="650" w:type="dxa"/>
          </w:tcPr>
          <w:p w14:paraId="4A186072" w14:textId="77777777" w:rsidR="006004C2" w:rsidRPr="004F4C11" w:rsidRDefault="006004C2" w:rsidP="0093752C">
            <w:pPr>
              <w:rPr>
                <w:sz w:val="20"/>
                <w:szCs w:val="20"/>
              </w:rPr>
            </w:pPr>
          </w:p>
        </w:tc>
        <w:tc>
          <w:tcPr>
            <w:tcW w:w="2700" w:type="dxa"/>
          </w:tcPr>
          <w:p w14:paraId="2438C298" w14:textId="2814D354" w:rsidR="006004C2" w:rsidRPr="004F4C11" w:rsidRDefault="006004C2" w:rsidP="0093752C">
            <w:pPr>
              <w:rPr>
                <w:sz w:val="20"/>
                <w:szCs w:val="20"/>
              </w:rPr>
            </w:pPr>
            <w:r w:rsidRPr="004F4C11">
              <w:rPr>
                <w:sz w:val="20"/>
                <w:szCs w:val="20"/>
              </w:rPr>
              <w:t>Little or no evidence of efforts to encourage student-faculty interaction</w:t>
            </w:r>
            <w:r w:rsidRPr="004F4C11">
              <w:rPr>
                <w:rStyle w:val="FootnoteReference"/>
                <w:sz w:val="20"/>
                <w:szCs w:val="20"/>
              </w:rPr>
              <w:footnoteReference w:id="2"/>
            </w:r>
            <w:r w:rsidRPr="004F4C11">
              <w:rPr>
                <w:sz w:val="20"/>
                <w:szCs w:val="20"/>
              </w:rPr>
              <w:t xml:space="preserve"> or interactions that inhibit learning</w:t>
            </w:r>
          </w:p>
        </w:tc>
        <w:tc>
          <w:tcPr>
            <w:tcW w:w="2610" w:type="dxa"/>
            <w:gridSpan w:val="2"/>
          </w:tcPr>
          <w:p w14:paraId="7051E72F" w14:textId="77777777" w:rsidR="006004C2" w:rsidRPr="004F4C11" w:rsidRDefault="006004C2" w:rsidP="006004C2">
            <w:pPr>
              <w:rPr>
                <w:sz w:val="20"/>
                <w:szCs w:val="20"/>
              </w:rPr>
            </w:pPr>
            <w:r w:rsidRPr="004F4C11">
              <w:rPr>
                <w:sz w:val="20"/>
                <w:szCs w:val="20"/>
              </w:rPr>
              <w:t xml:space="preserve">Some evidence of efforts to encourage student-faculty interaction </w:t>
            </w:r>
            <w:r w:rsidRPr="004F4C11">
              <w:rPr>
                <w:sz w:val="20"/>
                <w:szCs w:val="20"/>
                <w:vertAlign w:val="superscript"/>
              </w:rPr>
              <w:t>2</w:t>
            </w:r>
          </w:p>
          <w:p w14:paraId="308DF824" w14:textId="77777777" w:rsidR="006004C2" w:rsidRPr="004F4C11" w:rsidRDefault="006004C2" w:rsidP="0093752C">
            <w:pPr>
              <w:rPr>
                <w:sz w:val="20"/>
                <w:szCs w:val="20"/>
              </w:rPr>
            </w:pPr>
          </w:p>
        </w:tc>
        <w:tc>
          <w:tcPr>
            <w:tcW w:w="2790" w:type="dxa"/>
          </w:tcPr>
          <w:p w14:paraId="68D59640" w14:textId="77777777" w:rsidR="006004C2" w:rsidRPr="004F4C11" w:rsidRDefault="006004C2" w:rsidP="006004C2">
            <w:pPr>
              <w:rPr>
                <w:sz w:val="20"/>
                <w:szCs w:val="20"/>
              </w:rPr>
            </w:pPr>
            <w:r w:rsidRPr="004F4C11">
              <w:rPr>
                <w:sz w:val="20"/>
                <w:szCs w:val="20"/>
              </w:rPr>
              <w:t>Consistent effort to encourage appropriate student-faculty interaction</w:t>
            </w:r>
            <w:r w:rsidRPr="004F4C11">
              <w:rPr>
                <w:sz w:val="20"/>
                <w:szCs w:val="20"/>
                <w:vertAlign w:val="superscript"/>
              </w:rPr>
              <w:t>2</w:t>
            </w:r>
          </w:p>
          <w:p w14:paraId="51755C63" w14:textId="77777777" w:rsidR="006004C2" w:rsidRPr="004F4C11" w:rsidRDefault="006004C2" w:rsidP="0093752C">
            <w:pPr>
              <w:rPr>
                <w:sz w:val="20"/>
                <w:szCs w:val="20"/>
              </w:rPr>
            </w:pPr>
          </w:p>
        </w:tc>
        <w:tc>
          <w:tcPr>
            <w:tcW w:w="2790" w:type="dxa"/>
          </w:tcPr>
          <w:p w14:paraId="1E661D9B" w14:textId="4205F645" w:rsidR="006004C2" w:rsidRPr="004F4C11" w:rsidRDefault="006004C2" w:rsidP="0093752C">
            <w:pPr>
              <w:rPr>
                <w:sz w:val="20"/>
                <w:szCs w:val="20"/>
              </w:rPr>
            </w:pPr>
            <w:r w:rsidRPr="004F4C11">
              <w:rPr>
                <w:sz w:val="20"/>
                <w:szCs w:val="20"/>
              </w:rPr>
              <w:t>Consistent evidence of highly effective and innovative efforts to encourage student-faculty interaction</w:t>
            </w:r>
            <w:r w:rsidRPr="004F4C11">
              <w:rPr>
                <w:sz w:val="20"/>
                <w:szCs w:val="20"/>
                <w:vertAlign w:val="superscript"/>
              </w:rPr>
              <w:t>2</w:t>
            </w:r>
          </w:p>
        </w:tc>
      </w:tr>
      <w:tr w:rsidR="006004C2" w:rsidRPr="004F4C11" w14:paraId="1DD732B8" w14:textId="77777777" w:rsidTr="005F33AB">
        <w:trPr>
          <w:trHeight w:val="70"/>
        </w:trPr>
        <w:tc>
          <w:tcPr>
            <w:tcW w:w="2860" w:type="dxa"/>
          </w:tcPr>
          <w:p w14:paraId="0EFECB77" w14:textId="77777777" w:rsidR="006004C2" w:rsidRPr="004F4C11" w:rsidRDefault="006004C2" w:rsidP="006004C2">
            <w:pPr>
              <w:ind w:right="120"/>
              <w:rPr>
                <w:rFonts w:eastAsia="Times New Roman" w:cs="Helvetica"/>
                <w:color w:val="000000"/>
                <w:sz w:val="20"/>
                <w:szCs w:val="20"/>
                <w:lang w:eastAsia="en-AU"/>
              </w:rPr>
            </w:pPr>
            <w:r w:rsidRPr="004F4C11">
              <w:rPr>
                <w:rFonts w:eastAsia="Times New Roman" w:cs="Helvetica"/>
                <w:color w:val="000000"/>
                <w:sz w:val="20"/>
                <w:szCs w:val="20"/>
                <w:lang w:eastAsia="en-AU"/>
              </w:rPr>
              <w:t>Encouragement of  appropriate student-student interaction</w:t>
            </w:r>
          </w:p>
          <w:p w14:paraId="104F2C62" w14:textId="77777777" w:rsidR="006004C2" w:rsidRPr="004F4C11" w:rsidRDefault="006004C2" w:rsidP="00C9463B">
            <w:pPr>
              <w:ind w:right="120"/>
              <w:rPr>
                <w:rFonts w:eastAsia="Times New Roman" w:cs="Helvetica"/>
                <w:color w:val="000000"/>
                <w:sz w:val="20"/>
                <w:szCs w:val="20"/>
                <w:lang w:eastAsia="en-AU"/>
              </w:rPr>
            </w:pPr>
          </w:p>
        </w:tc>
        <w:tc>
          <w:tcPr>
            <w:tcW w:w="650" w:type="dxa"/>
          </w:tcPr>
          <w:p w14:paraId="48666E23" w14:textId="77777777" w:rsidR="006004C2" w:rsidRPr="004F4C11" w:rsidRDefault="006004C2" w:rsidP="0093752C">
            <w:pPr>
              <w:rPr>
                <w:sz w:val="20"/>
                <w:szCs w:val="20"/>
              </w:rPr>
            </w:pPr>
          </w:p>
        </w:tc>
        <w:tc>
          <w:tcPr>
            <w:tcW w:w="2700" w:type="dxa"/>
          </w:tcPr>
          <w:p w14:paraId="1C9C19F2" w14:textId="664320A9" w:rsidR="006004C2" w:rsidRPr="004F4C11" w:rsidRDefault="006004C2" w:rsidP="0093752C">
            <w:pPr>
              <w:rPr>
                <w:sz w:val="20"/>
                <w:szCs w:val="20"/>
              </w:rPr>
            </w:pPr>
            <w:r w:rsidRPr="004F4C11">
              <w:rPr>
                <w:sz w:val="20"/>
                <w:szCs w:val="20"/>
              </w:rPr>
              <w:t>Little or no evidence efforts to encourage appropriate student-student interaction</w:t>
            </w:r>
            <w:r w:rsidRPr="004F4C11">
              <w:rPr>
                <w:sz w:val="20"/>
                <w:szCs w:val="20"/>
                <w:vertAlign w:val="superscript"/>
              </w:rPr>
              <w:t>2</w:t>
            </w:r>
            <w:r w:rsidRPr="004F4C11">
              <w:rPr>
                <w:sz w:val="20"/>
                <w:szCs w:val="20"/>
              </w:rPr>
              <w:t xml:space="preserve"> </w:t>
            </w:r>
          </w:p>
        </w:tc>
        <w:tc>
          <w:tcPr>
            <w:tcW w:w="2610" w:type="dxa"/>
            <w:gridSpan w:val="2"/>
          </w:tcPr>
          <w:p w14:paraId="6FA928EB" w14:textId="77777777" w:rsidR="006004C2" w:rsidRPr="004F4C11" w:rsidRDefault="006004C2" w:rsidP="006004C2">
            <w:pPr>
              <w:rPr>
                <w:sz w:val="20"/>
                <w:szCs w:val="20"/>
              </w:rPr>
            </w:pPr>
            <w:r w:rsidRPr="004F4C11">
              <w:rPr>
                <w:sz w:val="20"/>
                <w:szCs w:val="20"/>
              </w:rPr>
              <w:t>Some evidence efforts to encourage appropriate student-student interaction</w:t>
            </w:r>
            <w:r w:rsidRPr="004F4C11">
              <w:rPr>
                <w:sz w:val="20"/>
                <w:szCs w:val="20"/>
                <w:vertAlign w:val="superscript"/>
              </w:rPr>
              <w:t>2</w:t>
            </w:r>
            <w:r w:rsidRPr="004F4C11">
              <w:rPr>
                <w:sz w:val="20"/>
                <w:szCs w:val="20"/>
              </w:rPr>
              <w:t xml:space="preserve"> </w:t>
            </w:r>
          </w:p>
          <w:p w14:paraId="2B9C1B9A" w14:textId="77777777" w:rsidR="006004C2" w:rsidRPr="004F4C11" w:rsidRDefault="006004C2" w:rsidP="0093752C">
            <w:pPr>
              <w:rPr>
                <w:sz w:val="20"/>
                <w:szCs w:val="20"/>
              </w:rPr>
            </w:pPr>
          </w:p>
        </w:tc>
        <w:tc>
          <w:tcPr>
            <w:tcW w:w="2790" w:type="dxa"/>
          </w:tcPr>
          <w:p w14:paraId="0577B236" w14:textId="77777777" w:rsidR="006004C2" w:rsidRPr="004F4C11" w:rsidRDefault="006004C2" w:rsidP="006004C2">
            <w:pPr>
              <w:rPr>
                <w:sz w:val="20"/>
                <w:szCs w:val="20"/>
              </w:rPr>
            </w:pPr>
            <w:r w:rsidRPr="004F4C11">
              <w:rPr>
                <w:sz w:val="20"/>
                <w:szCs w:val="20"/>
              </w:rPr>
              <w:t>Consistent evidence of efforts to encourage appropriate student-faculty interaction</w:t>
            </w:r>
            <w:r w:rsidRPr="004F4C11">
              <w:rPr>
                <w:sz w:val="20"/>
                <w:szCs w:val="20"/>
                <w:vertAlign w:val="superscript"/>
              </w:rPr>
              <w:t>2</w:t>
            </w:r>
            <w:r w:rsidRPr="004F4C11">
              <w:rPr>
                <w:sz w:val="20"/>
                <w:szCs w:val="20"/>
              </w:rPr>
              <w:t xml:space="preserve"> </w:t>
            </w:r>
          </w:p>
          <w:p w14:paraId="1EDBAFC0" w14:textId="77777777" w:rsidR="006004C2" w:rsidRPr="004F4C11" w:rsidRDefault="006004C2" w:rsidP="0093752C">
            <w:pPr>
              <w:rPr>
                <w:sz w:val="20"/>
                <w:szCs w:val="20"/>
              </w:rPr>
            </w:pPr>
          </w:p>
        </w:tc>
        <w:tc>
          <w:tcPr>
            <w:tcW w:w="2790" w:type="dxa"/>
          </w:tcPr>
          <w:p w14:paraId="6CF21331" w14:textId="3848D567" w:rsidR="006004C2" w:rsidRPr="004F4C11" w:rsidRDefault="006004C2" w:rsidP="0093752C">
            <w:pPr>
              <w:rPr>
                <w:sz w:val="20"/>
                <w:szCs w:val="20"/>
              </w:rPr>
            </w:pPr>
            <w:r w:rsidRPr="004F4C11">
              <w:rPr>
                <w:sz w:val="20"/>
                <w:szCs w:val="20"/>
              </w:rPr>
              <w:t xml:space="preserve">Consistent evidence of highly effective and innovative efforts to encourage appropriate student-faculty interaction </w:t>
            </w:r>
            <w:r w:rsidRPr="004F4C11">
              <w:rPr>
                <w:sz w:val="20"/>
                <w:szCs w:val="20"/>
                <w:vertAlign w:val="superscript"/>
              </w:rPr>
              <w:t>2</w:t>
            </w:r>
          </w:p>
        </w:tc>
      </w:tr>
      <w:tr w:rsidR="00F401C9" w:rsidRPr="004F4C11" w14:paraId="39CA4645" w14:textId="77777777" w:rsidTr="005F33AB">
        <w:trPr>
          <w:trHeight w:val="1250"/>
        </w:trPr>
        <w:tc>
          <w:tcPr>
            <w:tcW w:w="2860" w:type="dxa"/>
          </w:tcPr>
          <w:p w14:paraId="68593A8A" w14:textId="77777777" w:rsidR="00F401C9" w:rsidRPr="004F4C11" w:rsidRDefault="00F401C9" w:rsidP="006004C2">
            <w:pPr>
              <w:ind w:right="120"/>
              <w:rPr>
                <w:rFonts w:eastAsia="Times New Roman" w:cs="Helvetica"/>
                <w:color w:val="000000"/>
                <w:sz w:val="20"/>
                <w:szCs w:val="20"/>
                <w:lang w:eastAsia="en-AU"/>
              </w:rPr>
            </w:pPr>
            <w:r w:rsidRPr="005E7176">
              <w:rPr>
                <w:rFonts w:eastAsia="Times New Roman" w:cs="Helvetica"/>
                <w:bCs/>
                <w:color w:val="000000"/>
                <w:sz w:val="20"/>
                <w:szCs w:val="20"/>
                <w:lang w:eastAsia="en-AU"/>
              </w:rPr>
              <w:t>Supports students to develop and demonstrate the intended learning outcomes</w:t>
            </w:r>
          </w:p>
          <w:p w14:paraId="1C3002C6" w14:textId="77777777" w:rsidR="00F401C9" w:rsidRPr="004F4C11" w:rsidRDefault="00F401C9" w:rsidP="0093752C">
            <w:pPr>
              <w:rPr>
                <w:sz w:val="20"/>
                <w:szCs w:val="20"/>
              </w:rPr>
            </w:pPr>
          </w:p>
        </w:tc>
        <w:tc>
          <w:tcPr>
            <w:tcW w:w="650" w:type="dxa"/>
          </w:tcPr>
          <w:p w14:paraId="6C81B87A" w14:textId="77777777" w:rsidR="00F401C9" w:rsidRPr="004F4C11" w:rsidRDefault="00F401C9" w:rsidP="0093752C">
            <w:pPr>
              <w:rPr>
                <w:sz w:val="20"/>
                <w:szCs w:val="20"/>
              </w:rPr>
            </w:pPr>
          </w:p>
        </w:tc>
        <w:tc>
          <w:tcPr>
            <w:tcW w:w="2700" w:type="dxa"/>
          </w:tcPr>
          <w:p w14:paraId="78E71787" w14:textId="5D62459A" w:rsidR="00F401C9" w:rsidRPr="004F4C11" w:rsidRDefault="00F401C9" w:rsidP="0093752C">
            <w:pPr>
              <w:rPr>
                <w:sz w:val="20"/>
                <w:szCs w:val="20"/>
              </w:rPr>
            </w:pPr>
            <w:r w:rsidRPr="004F4C11">
              <w:rPr>
                <w:sz w:val="20"/>
                <w:szCs w:val="20"/>
              </w:rPr>
              <w:t xml:space="preserve">Little or no evidence that instructional practices support student development of intended learning </w:t>
            </w:r>
          </w:p>
        </w:tc>
        <w:tc>
          <w:tcPr>
            <w:tcW w:w="2520" w:type="dxa"/>
          </w:tcPr>
          <w:p w14:paraId="547E9FAF" w14:textId="31A380F9" w:rsidR="00F401C9" w:rsidRPr="004F4C11" w:rsidRDefault="00F401C9" w:rsidP="0093752C">
            <w:pPr>
              <w:rPr>
                <w:sz w:val="20"/>
                <w:szCs w:val="20"/>
              </w:rPr>
            </w:pPr>
            <w:r w:rsidRPr="004F4C11">
              <w:rPr>
                <w:sz w:val="20"/>
                <w:szCs w:val="20"/>
              </w:rPr>
              <w:t xml:space="preserve">Some evidence that instructional practices support student development of intended learning </w:t>
            </w:r>
          </w:p>
        </w:tc>
        <w:tc>
          <w:tcPr>
            <w:tcW w:w="2880" w:type="dxa"/>
            <w:gridSpan w:val="2"/>
          </w:tcPr>
          <w:p w14:paraId="18C0F057" w14:textId="689799BC" w:rsidR="00F401C9" w:rsidRPr="004F4C11" w:rsidRDefault="00F401C9" w:rsidP="0093752C">
            <w:pPr>
              <w:rPr>
                <w:sz w:val="20"/>
                <w:szCs w:val="20"/>
              </w:rPr>
            </w:pPr>
            <w:r w:rsidRPr="004F4C11">
              <w:rPr>
                <w:sz w:val="20"/>
                <w:szCs w:val="20"/>
              </w:rPr>
              <w:t xml:space="preserve">Consistent evidence that instructional practices support student development of intended learning </w:t>
            </w:r>
          </w:p>
        </w:tc>
        <w:tc>
          <w:tcPr>
            <w:tcW w:w="2790" w:type="dxa"/>
          </w:tcPr>
          <w:p w14:paraId="3CD1056F" w14:textId="71F1B245" w:rsidR="00F401C9" w:rsidRPr="004F4C11" w:rsidRDefault="00F401C9" w:rsidP="0093752C">
            <w:pPr>
              <w:rPr>
                <w:sz w:val="20"/>
                <w:szCs w:val="20"/>
              </w:rPr>
            </w:pPr>
            <w:r w:rsidRPr="004F4C11">
              <w:rPr>
                <w:sz w:val="20"/>
                <w:szCs w:val="20"/>
              </w:rPr>
              <w:t>Consistent evidence of highly effective and innovative efforts</w:t>
            </w:r>
            <w:r w:rsidR="009663D2" w:rsidRPr="004F4C11">
              <w:rPr>
                <w:sz w:val="20"/>
                <w:szCs w:val="20"/>
              </w:rPr>
              <w:t xml:space="preserve"> to support s</w:t>
            </w:r>
            <w:r w:rsidR="005F33AB">
              <w:rPr>
                <w:sz w:val="20"/>
                <w:szCs w:val="20"/>
              </w:rPr>
              <w:t>tudent development of intended l</w:t>
            </w:r>
            <w:r w:rsidR="009663D2" w:rsidRPr="004F4C11">
              <w:rPr>
                <w:sz w:val="20"/>
                <w:szCs w:val="20"/>
              </w:rPr>
              <w:t xml:space="preserve">earning </w:t>
            </w:r>
          </w:p>
        </w:tc>
      </w:tr>
    </w:tbl>
    <w:p w14:paraId="31EB34B4" w14:textId="0463BA62" w:rsidR="00A307F8" w:rsidRDefault="00A307F8"/>
    <w:p w14:paraId="00F1E981" w14:textId="4D9FB1AA" w:rsidR="00A307F8" w:rsidRPr="00A307F8" w:rsidRDefault="00A307F8" w:rsidP="00A307F8">
      <w:pPr>
        <w:ind w:left="-426"/>
        <w:rPr>
          <w:i/>
        </w:rPr>
      </w:pPr>
      <w:r>
        <w:rPr>
          <w:i/>
        </w:rPr>
        <w:lastRenderedPageBreak/>
        <w:t>Criterion 3</w:t>
      </w:r>
      <w:r w:rsidRPr="00A307F8">
        <w:rPr>
          <w:i/>
        </w:rPr>
        <w:t xml:space="preserve"> Standard for (level):  X out of y criteria at the x level? Mandatory indicators? </w:t>
      </w:r>
    </w:p>
    <w:tbl>
      <w:tblPr>
        <w:tblStyle w:val="TableGrid"/>
        <w:tblW w:w="14153" w:type="dxa"/>
        <w:tblInd w:w="-275" w:type="dxa"/>
        <w:tblLayout w:type="fixed"/>
        <w:tblLook w:val="04A0" w:firstRow="1" w:lastRow="0" w:firstColumn="1" w:lastColumn="0" w:noHBand="0" w:noVBand="1"/>
      </w:tblPr>
      <w:tblGrid>
        <w:gridCol w:w="2453"/>
        <w:gridCol w:w="630"/>
        <w:gridCol w:w="2610"/>
        <w:gridCol w:w="2880"/>
        <w:gridCol w:w="2520"/>
        <w:gridCol w:w="3060"/>
      </w:tblGrid>
      <w:tr w:rsidR="00F401C9" w:rsidRPr="005F33AB" w14:paraId="02A3A34A" w14:textId="77777777" w:rsidTr="005F33AB">
        <w:trPr>
          <w:trHeight w:val="440"/>
        </w:trPr>
        <w:tc>
          <w:tcPr>
            <w:tcW w:w="2453" w:type="dxa"/>
            <w:shd w:val="clear" w:color="auto" w:fill="D9D9D9" w:themeFill="background1" w:themeFillShade="D9"/>
          </w:tcPr>
          <w:p w14:paraId="1FF6A1D4" w14:textId="6D7BFFE1" w:rsidR="00F401C9" w:rsidRPr="005F33AB" w:rsidRDefault="005E7176" w:rsidP="0093752C">
            <w:pPr>
              <w:rPr>
                <w:sz w:val="20"/>
                <w:szCs w:val="20"/>
              </w:rPr>
            </w:pPr>
            <w:r w:rsidRPr="005F33AB">
              <w:rPr>
                <w:rFonts w:eastAsia="Times New Roman" w:cs="Helvetica"/>
                <w:bCs/>
                <w:sz w:val="20"/>
                <w:szCs w:val="20"/>
                <w:lang w:eastAsia="en-AU"/>
              </w:rPr>
              <w:t xml:space="preserve">3. </w:t>
            </w:r>
            <w:r w:rsidR="00F401C9" w:rsidRPr="005F33AB">
              <w:rPr>
                <w:rFonts w:eastAsia="Times New Roman" w:cs="Helvetica"/>
                <w:bCs/>
                <w:sz w:val="20"/>
                <w:szCs w:val="20"/>
                <w:lang w:eastAsia="en-AU"/>
              </w:rPr>
              <w:t>Assessment and giving feedback to students</w:t>
            </w:r>
          </w:p>
        </w:tc>
        <w:tc>
          <w:tcPr>
            <w:tcW w:w="630" w:type="dxa"/>
            <w:shd w:val="clear" w:color="auto" w:fill="D9D9D9" w:themeFill="background1" w:themeFillShade="D9"/>
          </w:tcPr>
          <w:p w14:paraId="6F4C0325" w14:textId="5C23DF5B" w:rsidR="00F401C9" w:rsidRPr="005F33AB" w:rsidRDefault="00F401C9" w:rsidP="0093752C">
            <w:pPr>
              <w:rPr>
                <w:sz w:val="20"/>
                <w:szCs w:val="20"/>
              </w:rPr>
            </w:pPr>
            <w:r w:rsidRPr="005F33AB">
              <w:rPr>
                <w:sz w:val="20"/>
                <w:szCs w:val="20"/>
              </w:rPr>
              <w:t>N/A</w:t>
            </w:r>
          </w:p>
        </w:tc>
        <w:tc>
          <w:tcPr>
            <w:tcW w:w="2610" w:type="dxa"/>
            <w:shd w:val="clear" w:color="auto" w:fill="D9D9D9" w:themeFill="background1" w:themeFillShade="D9"/>
          </w:tcPr>
          <w:p w14:paraId="53AB16E9" w14:textId="4825DAE9" w:rsidR="00F401C9" w:rsidRPr="005F33AB" w:rsidRDefault="00F401C9" w:rsidP="0093752C">
            <w:pPr>
              <w:rPr>
                <w:sz w:val="20"/>
                <w:szCs w:val="20"/>
              </w:rPr>
            </w:pPr>
            <w:r w:rsidRPr="005F33AB">
              <w:rPr>
                <w:sz w:val="20"/>
                <w:szCs w:val="20"/>
              </w:rPr>
              <w:t>Poor (1-3)</w:t>
            </w:r>
          </w:p>
        </w:tc>
        <w:tc>
          <w:tcPr>
            <w:tcW w:w="2880" w:type="dxa"/>
            <w:shd w:val="clear" w:color="auto" w:fill="D9D9D9" w:themeFill="background1" w:themeFillShade="D9"/>
          </w:tcPr>
          <w:p w14:paraId="659ABAC4" w14:textId="221FE48B" w:rsidR="00F401C9" w:rsidRPr="005F33AB" w:rsidRDefault="00F401C9" w:rsidP="0093752C">
            <w:pPr>
              <w:rPr>
                <w:sz w:val="20"/>
                <w:szCs w:val="20"/>
              </w:rPr>
            </w:pPr>
            <w:r w:rsidRPr="005F33AB">
              <w:rPr>
                <w:sz w:val="20"/>
                <w:szCs w:val="20"/>
              </w:rPr>
              <w:t>Adequate (4)</w:t>
            </w:r>
          </w:p>
        </w:tc>
        <w:tc>
          <w:tcPr>
            <w:tcW w:w="2520" w:type="dxa"/>
            <w:shd w:val="clear" w:color="auto" w:fill="D9D9D9" w:themeFill="background1" w:themeFillShade="D9"/>
          </w:tcPr>
          <w:p w14:paraId="7BFBCE09" w14:textId="3C8F68DC" w:rsidR="00F401C9" w:rsidRPr="005F33AB" w:rsidRDefault="00F401C9" w:rsidP="0093752C">
            <w:pPr>
              <w:rPr>
                <w:sz w:val="20"/>
                <w:szCs w:val="20"/>
              </w:rPr>
            </w:pPr>
            <w:r w:rsidRPr="005F33AB">
              <w:rPr>
                <w:sz w:val="20"/>
                <w:szCs w:val="20"/>
              </w:rPr>
              <w:t>Good (5-6)</w:t>
            </w:r>
          </w:p>
        </w:tc>
        <w:tc>
          <w:tcPr>
            <w:tcW w:w="3060" w:type="dxa"/>
            <w:shd w:val="clear" w:color="auto" w:fill="D9D9D9" w:themeFill="background1" w:themeFillShade="D9"/>
          </w:tcPr>
          <w:p w14:paraId="061C3180" w14:textId="64B69AE2" w:rsidR="00F401C9" w:rsidRPr="005F33AB" w:rsidRDefault="00F401C9" w:rsidP="0093752C">
            <w:pPr>
              <w:rPr>
                <w:sz w:val="20"/>
                <w:szCs w:val="20"/>
              </w:rPr>
            </w:pPr>
            <w:r w:rsidRPr="005F33AB">
              <w:rPr>
                <w:sz w:val="20"/>
                <w:szCs w:val="20"/>
              </w:rPr>
              <w:t>Excellent (7)</w:t>
            </w:r>
          </w:p>
        </w:tc>
      </w:tr>
      <w:tr w:rsidR="006004C2" w:rsidRPr="004F4C11" w14:paraId="2A10393C" w14:textId="77777777" w:rsidTr="00C9463B">
        <w:trPr>
          <w:trHeight w:val="1611"/>
        </w:trPr>
        <w:tc>
          <w:tcPr>
            <w:tcW w:w="2453" w:type="dxa"/>
          </w:tcPr>
          <w:p w14:paraId="788C9FBF" w14:textId="77777777" w:rsidR="006004C2" w:rsidRPr="004F4C11" w:rsidRDefault="006004C2" w:rsidP="006004C2">
            <w:pPr>
              <w:ind w:right="120"/>
              <w:rPr>
                <w:rFonts w:eastAsia="Times New Roman" w:cs="Helvetica"/>
                <w:color w:val="000000"/>
                <w:sz w:val="20"/>
                <w:szCs w:val="20"/>
                <w:lang w:eastAsia="en-AU"/>
              </w:rPr>
            </w:pPr>
            <w:r w:rsidRPr="004F4C11">
              <w:rPr>
                <w:rFonts w:eastAsia="Times New Roman" w:cs="Helvetica"/>
                <w:color w:val="000000"/>
                <w:sz w:val="20"/>
                <w:szCs w:val="20"/>
                <w:lang w:eastAsia="en-AU"/>
              </w:rPr>
              <w:t xml:space="preserve">Quality of assessment tools </w:t>
            </w:r>
          </w:p>
          <w:p w14:paraId="45D955B4" w14:textId="77777777" w:rsidR="006004C2" w:rsidRPr="004F4C11" w:rsidRDefault="006004C2" w:rsidP="006004C2">
            <w:pPr>
              <w:numPr>
                <w:ilvl w:val="1"/>
                <w:numId w:val="5"/>
              </w:numPr>
              <w:tabs>
                <w:tab w:val="clear" w:pos="1080"/>
                <w:tab w:val="num" w:pos="709"/>
              </w:tabs>
              <w:ind w:left="709" w:right="120" w:hanging="283"/>
              <w:rPr>
                <w:rFonts w:eastAsia="Times New Roman" w:cs="Helvetica"/>
                <w:color w:val="000000"/>
                <w:sz w:val="20"/>
                <w:szCs w:val="20"/>
                <w:lang w:eastAsia="en-AU"/>
              </w:rPr>
            </w:pPr>
            <w:r w:rsidRPr="004F4C11">
              <w:rPr>
                <w:rFonts w:eastAsia="Times New Roman" w:cs="Helvetica"/>
                <w:color w:val="000000"/>
                <w:sz w:val="20"/>
                <w:szCs w:val="20"/>
                <w:lang w:eastAsia="en-AU"/>
              </w:rPr>
              <w:t>Clarity</w:t>
            </w:r>
          </w:p>
          <w:p w14:paraId="3DB9A2D9" w14:textId="77777777" w:rsidR="006004C2" w:rsidRPr="004F4C11" w:rsidRDefault="006004C2" w:rsidP="006004C2">
            <w:pPr>
              <w:numPr>
                <w:ilvl w:val="1"/>
                <w:numId w:val="5"/>
              </w:numPr>
              <w:tabs>
                <w:tab w:val="clear" w:pos="1080"/>
                <w:tab w:val="num" w:pos="709"/>
              </w:tabs>
              <w:ind w:left="709" w:right="120" w:hanging="283"/>
              <w:rPr>
                <w:rFonts w:eastAsia="Times New Roman" w:cs="Helvetica"/>
                <w:color w:val="000000"/>
                <w:sz w:val="20"/>
                <w:szCs w:val="20"/>
                <w:lang w:eastAsia="en-AU"/>
              </w:rPr>
            </w:pPr>
            <w:r w:rsidRPr="004F4C11">
              <w:rPr>
                <w:rFonts w:eastAsia="Times New Roman" w:cs="Helvetica"/>
                <w:color w:val="000000"/>
                <w:sz w:val="20"/>
                <w:szCs w:val="20"/>
                <w:lang w:eastAsia="en-AU"/>
              </w:rPr>
              <w:t xml:space="preserve">Alignment with learning outcomes </w:t>
            </w:r>
          </w:p>
          <w:p w14:paraId="15A92B1D" w14:textId="77777777" w:rsidR="006004C2" w:rsidRPr="004F4C11" w:rsidRDefault="006004C2" w:rsidP="006004C2">
            <w:pPr>
              <w:numPr>
                <w:ilvl w:val="1"/>
                <w:numId w:val="5"/>
              </w:numPr>
              <w:tabs>
                <w:tab w:val="clear" w:pos="1080"/>
                <w:tab w:val="num" w:pos="709"/>
              </w:tabs>
              <w:ind w:left="709" w:right="120" w:hanging="283"/>
              <w:rPr>
                <w:rFonts w:eastAsia="Times New Roman" w:cs="Helvetica"/>
                <w:color w:val="000000"/>
                <w:sz w:val="20"/>
                <w:szCs w:val="20"/>
                <w:lang w:eastAsia="en-AU"/>
              </w:rPr>
            </w:pPr>
            <w:r w:rsidRPr="004F4C11">
              <w:rPr>
                <w:rFonts w:eastAsia="Times New Roman" w:cs="Helvetica"/>
                <w:color w:val="000000"/>
                <w:sz w:val="20"/>
                <w:szCs w:val="20"/>
                <w:lang w:eastAsia="en-AU"/>
              </w:rPr>
              <w:t>Appropriate level of difficulty</w:t>
            </w:r>
          </w:p>
          <w:p w14:paraId="6D61DF09" w14:textId="77777777" w:rsidR="006004C2" w:rsidRPr="004F4C11" w:rsidRDefault="006004C2" w:rsidP="006004C2">
            <w:pPr>
              <w:ind w:right="120"/>
              <w:rPr>
                <w:rFonts w:eastAsia="Times New Roman" w:cs="Helvetica"/>
                <w:color w:val="000000"/>
                <w:sz w:val="20"/>
                <w:szCs w:val="20"/>
                <w:lang w:eastAsia="en-AU"/>
              </w:rPr>
            </w:pPr>
          </w:p>
        </w:tc>
        <w:tc>
          <w:tcPr>
            <w:tcW w:w="630" w:type="dxa"/>
          </w:tcPr>
          <w:p w14:paraId="5EB64EFC" w14:textId="77777777" w:rsidR="006004C2" w:rsidRPr="004F4C11" w:rsidRDefault="006004C2" w:rsidP="0093752C">
            <w:pPr>
              <w:rPr>
                <w:sz w:val="20"/>
                <w:szCs w:val="20"/>
              </w:rPr>
            </w:pPr>
          </w:p>
        </w:tc>
        <w:tc>
          <w:tcPr>
            <w:tcW w:w="2610" w:type="dxa"/>
          </w:tcPr>
          <w:p w14:paraId="67910242" w14:textId="77777777" w:rsidR="006004C2" w:rsidRPr="004F4C11" w:rsidRDefault="006004C2" w:rsidP="006004C2">
            <w:pPr>
              <w:rPr>
                <w:sz w:val="20"/>
                <w:szCs w:val="20"/>
              </w:rPr>
            </w:pPr>
            <w:r w:rsidRPr="004F4C11">
              <w:rPr>
                <w:sz w:val="20"/>
                <w:szCs w:val="20"/>
              </w:rPr>
              <w:t xml:space="preserve">Assessment activities were hard to follow, poorly aligned with intended learning outcomes, or of an inappropriate level of difficulty </w:t>
            </w:r>
          </w:p>
          <w:p w14:paraId="41108168" w14:textId="77777777" w:rsidR="006004C2" w:rsidRPr="004F4C11" w:rsidRDefault="006004C2" w:rsidP="006004C2">
            <w:pPr>
              <w:rPr>
                <w:sz w:val="20"/>
                <w:szCs w:val="20"/>
              </w:rPr>
            </w:pPr>
          </w:p>
          <w:p w14:paraId="1300F6FC" w14:textId="77777777" w:rsidR="006004C2" w:rsidRPr="004F4C11" w:rsidRDefault="006004C2" w:rsidP="0093752C">
            <w:pPr>
              <w:rPr>
                <w:sz w:val="20"/>
                <w:szCs w:val="20"/>
              </w:rPr>
            </w:pPr>
          </w:p>
        </w:tc>
        <w:tc>
          <w:tcPr>
            <w:tcW w:w="2880" w:type="dxa"/>
          </w:tcPr>
          <w:p w14:paraId="315BDEFA" w14:textId="77777777" w:rsidR="006004C2" w:rsidRPr="004F4C11" w:rsidRDefault="006004C2" w:rsidP="006004C2">
            <w:pPr>
              <w:rPr>
                <w:sz w:val="20"/>
                <w:szCs w:val="20"/>
              </w:rPr>
            </w:pPr>
            <w:r w:rsidRPr="004F4C11">
              <w:rPr>
                <w:sz w:val="20"/>
                <w:szCs w:val="20"/>
              </w:rPr>
              <w:t xml:space="preserve">Assessment activities were inconsistent in terms of clarity, alignment, or appropriateness of difficulty, but generally appeared to be reasonable for the course level.  </w:t>
            </w:r>
          </w:p>
          <w:p w14:paraId="270FE86E" w14:textId="77777777" w:rsidR="006004C2" w:rsidRPr="004F4C11" w:rsidRDefault="006004C2" w:rsidP="0093752C">
            <w:pPr>
              <w:rPr>
                <w:sz w:val="20"/>
                <w:szCs w:val="20"/>
              </w:rPr>
            </w:pPr>
          </w:p>
        </w:tc>
        <w:tc>
          <w:tcPr>
            <w:tcW w:w="2520" w:type="dxa"/>
          </w:tcPr>
          <w:p w14:paraId="2A06E68F" w14:textId="77777777" w:rsidR="006004C2" w:rsidRPr="004F4C11" w:rsidRDefault="006004C2" w:rsidP="006004C2">
            <w:pPr>
              <w:rPr>
                <w:sz w:val="20"/>
                <w:szCs w:val="20"/>
              </w:rPr>
            </w:pPr>
            <w:r w:rsidRPr="004F4C11">
              <w:rPr>
                <w:sz w:val="20"/>
                <w:szCs w:val="20"/>
              </w:rPr>
              <w:t>Assessment activities were generally clear, well-aligned with learning outcomes, and appropriately challenging for the course level.</w:t>
            </w:r>
          </w:p>
          <w:p w14:paraId="2854975C" w14:textId="77777777" w:rsidR="006004C2" w:rsidRPr="004F4C11" w:rsidRDefault="006004C2" w:rsidP="0093752C">
            <w:pPr>
              <w:rPr>
                <w:sz w:val="20"/>
                <w:szCs w:val="20"/>
              </w:rPr>
            </w:pPr>
          </w:p>
        </w:tc>
        <w:tc>
          <w:tcPr>
            <w:tcW w:w="3060" w:type="dxa"/>
          </w:tcPr>
          <w:p w14:paraId="2E99F6B5" w14:textId="77777777" w:rsidR="006004C2" w:rsidRPr="004F4C11" w:rsidRDefault="006004C2" w:rsidP="006004C2">
            <w:pPr>
              <w:rPr>
                <w:sz w:val="20"/>
                <w:szCs w:val="20"/>
              </w:rPr>
            </w:pPr>
            <w:r w:rsidRPr="004F4C11">
              <w:rPr>
                <w:sz w:val="20"/>
                <w:szCs w:val="20"/>
              </w:rPr>
              <w:t xml:space="preserve">Assessment activities were clear, well aligned, appropriately challenging, and provided innovative opportunities for student learning, </w:t>
            </w:r>
          </w:p>
          <w:p w14:paraId="639A5CFC" w14:textId="77777777" w:rsidR="006004C2" w:rsidRPr="004F4C11" w:rsidRDefault="006004C2" w:rsidP="006004C2">
            <w:pPr>
              <w:rPr>
                <w:sz w:val="20"/>
                <w:szCs w:val="20"/>
              </w:rPr>
            </w:pPr>
          </w:p>
          <w:p w14:paraId="503F5E44" w14:textId="77777777" w:rsidR="006004C2" w:rsidRPr="004F4C11" w:rsidRDefault="006004C2" w:rsidP="0093752C">
            <w:pPr>
              <w:rPr>
                <w:sz w:val="20"/>
                <w:szCs w:val="20"/>
              </w:rPr>
            </w:pPr>
          </w:p>
        </w:tc>
      </w:tr>
      <w:tr w:rsidR="006004C2" w:rsidRPr="004F4C11" w14:paraId="7E110F6E" w14:textId="77777777" w:rsidTr="005E7176">
        <w:trPr>
          <w:trHeight w:val="773"/>
        </w:trPr>
        <w:tc>
          <w:tcPr>
            <w:tcW w:w="2453" w:type="dxa"/>
          </w:tcPr>
          <w:p w14:paraId="16955371" w14:textId="77777777" w:rsidR="006004C2" w:rsidRPr="004F4C11" w:rsidRDefault="006004C2" w:rsidP="006004C2">
            <w:pPr>
              <w:ind w:right="120"/>
              <w:rPr>
                <w:rFonts w:eastAsia="Times New Roman" w:cs="Helvetica"/>
                <w:color w:val="000000"/>
                <w:sz w:val="20"/>
                <w:szCs w:val="20"/>
                <w:lang w:eastAsia="en-AU"/>
              </w:rPr>
            </w:pPr>
            <w:r w:rsidRPr="004F4C11">
              <w:rPr>
                <w:rFonts w:eastAsia="Times New Roman" w:cs="Helvetica"/>
                <w:bCs/>
                <w:color w:val="000000"/>
                <w:sz w:val="20"/>
                <w:szCs w:val="20"/>
                <w:lang w:eastAsia="en-AU"/>
              </w:rPr>
              <w:t>Timely feedback is provided to students</w:t>
            </w:r>
          </w:p>
          <w:p w14:paraId="6709E756" w14:textId="77777777" w:rsidR="006004C2" w:rsidRPr="004F4C11" w:rsidRDefault="006004C2" w:rsidP="005A2E10">
            <w:pPr>
              <w:ind w:right="120"/>
              <w:rPr>
                <w:rFonts w:eastAsia="Times New Roman" w:cs="Helvetica"/>
                <w:color w:val="000000"/>
                <w:sz w:val="20"/>
                <w:szCs w:val="20"/>
                <w:lang w:eastAsia="en-AU"/>
              </w:rPr>
            </w:pPr>
          </w:p>
        </w:tc>
        <w:tc>
          <w:tcPr>
            <w:tcW w:w="630" w:type="dxa"/>
          </w:tcPr>
          <w:p w14:paraId="01FCBC77" w14:textId="77777777" w:rsidR="006004C2" w:rsidRPr="004F4C11" w:rsidRDefault="006004C2" w:rsidP="0093752C">
            <w:pPr>
              <w:rPr>
                <w:sz w:val="20"/>
                <w:szCs w:val="20"/>
              </w:rPr>
            </w:pPr>
          </w:p>
        </w:tc>
        <w:tc>
          <w:tcPr>
            <w:tcW w:w="2610" w:type="dxa"/>
          </w:tcPr>
          <w:p w14:paraId="57D6DC1F" w14:textId="3DFE4C87" w:rsidR="006004C2" w:rsidRPr="004F4C11" w:rsidRDefault="006004C2" w:rsidP="0093752C">
            <w:pPr>
              <w:rPr>
                <w:sz w:val="20"/>
                <w:szCs w:val="20"/>
              </w:rPr>
            </w:pPr>
            <w:r w:rsidRPr="004F4C11">
              <w:rPr>
                <w:sz w:val="20"/>
                <w:szCs w:val="20"/>
              </w:rPr>
              <w:t>Feedback is not timely – late and infrequent</w:t>
            </w:r>
            <w:r w:rsidR="005A2E10">
              <w:rPr>
                <w:sz w:val="20"/>
                <w:szCs w:val="20"/>
              </w:rPr>
              <w:t xml:space="preserve">. </w:t>
            </w:r>
          </w:p>
        </w:tc>
        <w:tc>
          <w:tcPr>
            <w:tcW w:w="2880" w:type="dxa"/>
          </w:tcPr>
          <w:p w14:paraId="68C7889F" w14:textId="7ADFE313" w:rsidR="006004C2" w:rsidRPr="004F4C11" w:rsidRDefault="006004C2" w:rsidP="0093752C">
            <w:pPr>
              <w:rPr>
                <w:sz w:val="20"/>
                <w:szCs w:val="20"/>
              </w:rPr>
            </w:pPr>
            <w:r w:rsidRPr="004F4C11">
              <w:rPr>
                <w:sz w:val="20"/>
                <w:szCs w:val="20"/>
              </w:rPr>
              <w:t>Assignment</w:t>
            </w:r>
            <w:r w:rsidR="005A2E10">
              <w:rPr>
                <w:sz w:val="20"/>
                <w:szCs w:val="20"/>
              </w:rPr>
              <w:t xml:space="preserve"> feedback is generally timely. </w:t>
            </w:r>
          </w:p>
        </w:tc>
        <w:tc>
          <w:tcPr>
            <w:tcW w:w="2520" w:type="dxa"/>
          </w:tcPr>
          <w:p w14:paraId="49D13A2A" w14:textId="6D37B8A8" w:rsidR="006004C2" w:rsidRPr="004F4C11" w:rsidRDefault="006004C2" w:rsidP="0093752C">
            <w:pPr>
              <w:rPr>
                <w:sz w:val="20"/>
                <w:szCs w:val="20"/>
              </w:rPr>
            </w:pPr>
            <w:r w:rsidRPr="004F4C11">
              <w:rPr>
                <w:sz w:val="20"/>
                <w:szCs w:val="20"/>
              </w:rPr>
              <w:t>Assignment feedback is timely and occurs several times through the course</w:t>
            </w:r>
            <w:r w:rsidR="005A2E10">
              <w:rPr>
                <w:sz w:val="20"/>
                <w:szCs w:val="20"/>
              </w:rPr>
              <w:t xml:space="preserve">. </w:t>
            </w:r>
          </w:p>
        </w:tc>
        <w:tc>
          <w:tcPr>
            <w:tcW w:w="3060" w:type="dxa"/>
          </w:tcPr>
          <w:p w14:paraId="7AB14781" w14:textId="4C7934B8" w:rsidR="006004C2" w:rsidRPr="004F4C11" w:rsidRDefault="006004C2" w:rsidP="0093752C">
            <w:pPr>
              <w:rPr>
                <w:sz w:val="20"/>
                <w:szCs w:val="20"/>
              </w:rPr>
            </w:pPr>
            <w:r w:rsidRPr="004F4C11">
              <w:rPr>
                <w:sz w:val="20"/>
                <w:szCs w:val="20"/>
              </w:rPr>
              <w:t>Feedback is p</w:t>
            </w:r>
            <w:r w:rsidR="005A2E10">
              <w:rPr>
                <w:sz w:val="20"/>
                <w:szCs w:val="20"/>
              </w:rPr>
              <w:t xml:space="preserve">roactive, ongoing, and timely. </w:t>
            </w:r>
          </w:p>
        </w:tc>
      </w:tr>
      <w:tr w:rsidR="00F401C9" w:rsidRPr="004F4C11" w14:paraId="1ACAAD14" w14:textId="77777777" w:rsidTr="00C9463B">
        <w:trPr>
          <w:trHeight w:val="1611"/>
        </w:trPr>
        <w:tc>
          <w:tcPr>
            <w:tcW w:w="2453" w:type="dxa"/>
          </w:tcPr>
          <w:p w14:paraId="345EEDF8" w14:textId="77777777" w:rsidR="00AA14CC" w:rsidRPr="004F4C11" w:rsidRDefault="00AA14CC" w:rsidP="005A2E10">
            <w:pPr>
              <w:ind w:right="120"/>
              <w:rPr>
                <w:rFonts w:eastAsia="Times New Roman" w:cs="Helvetica"/>
                <w:color w:val="000000"/>
                <w:sz w:val="20"/>
                <w:szCs w:val="20"/>
                <w:lang w:eastAsia="en-AU"/>
              </w:rPr>
            </w:pPr>
          </w:p>
          <w:p w14:paraId="5B1CBE9B" w14:textId="657B03C2" w:rsidR="00F401C9" w:rsidRPr="006004C2" w:rsidRDefault="00F401C9" w:rsidP="006004C2">
            <w:pPr>
              <w:rPr>
                <w:rFonts w:eastAsia="Times New Roman" w:cs="Helvetica"/>
                <w:bCs/>
                <w:sz w:val="20"/>
                <w:szCs w:val="20"/>
                <w:lang w:eastAsia="en-AU"/>
              </w:rPr>
            </w:pPr>
            <w:r w:rsidRPr="006004C2">
              <w:rPr>
                <w:rFonts w:eastAsia="Times New Roman" w:cs="Helvetica"/>
                <w:color w:val="000000"/>
                <w:sz w:val="20"/>
                <w:szCs w:val="20"/>
                <w:lang w:eastAsia="en-AU"/>
              </w:rPr>
              <w:t>Constructive feedback is provided to students</w:t>
            </w:r>
            <w:r w:rsidR="009663D2" w:rsidRPr="004F4C11">
              <w:rPr>
                <w:rStyle w:val="FootnoteReference"/>
                <w:rFonts w:eastAsia="Times New Roman" w:cs="Helvetica"/>
                <w:color w:val="000000"/>
                <w:sz w:val="20"/>
                <w:szCs w:val="20"/>
                <w:lang w:eastAsia="en-AU"/>
              </w:rPr>
              <w:footnoteReference w:id="3"/>
            </w:r>
            <w:r w:rsidRPr="006004C2">
              <w:rPr>
                <w:rFonts w:eastAsia="Times New Roman" w:cs="Helvetica"/>
                <w:color w:val="000000"/>
                <w:sz w:val="20"/>
                <w:szCs w:val="20"/>
                <w:lang w:eastAsia="en-AU"/>
              </w:rPr>
              <w:br/>
            </w:r>
            <w:r w:rsidRPr="006004C2">
              <w:rPr>
                <w:rFonts w:eastAsia="Times New Roman" w:cs="Helvetica"/>
                <w:color w:val="000000"/>
                <w:sz w:val="20"/>
                <w:szCs w:val="20"/>
                <w:lang w:eastAsia="en-AU"/>
              </w:rPr>
              <w:br/>
            </w:r>
          </w:p>
        </w:tc>
        <w:tc>
          <w:tcPr>
            <w:tcW w:w="630" w:type="dxa"/>
          </w:tcPr>
          <w:p w14:paraId="6C7287D4" w14:textId="77777777" w:rsidR="00F401C9" w:rsidRPr="004F4C11" w:rsidRDefault="00F401C9" w:rsidP="0093752C">
            <w:pPr>
              <w:rPr>
                <w:sz w:val="20"/>
                <w:szCs w:val="20"/>
              </w:rPr>
            </w:pPr>
          </w:p>
        </w:tc>
        <w:tc>
          <w:tcPr>
            <w:tcW w:w="2610" w:type="dxa"/>
          </w:tcPr>
          <w:p w14:paraId="2A00598E" w14:textId="77777777" w:rsidR="00AA14CC" w:rsidRPr="004F4C11" w:rsidRDefault="00AA14CC" w:rsidP="0093752C">
            <w:pPr>
              <w:rPr>
                <w:sz w:val="20"/>
                <w:szCs w:val="20"/>
              </w:rPr>
            </w:pPr>
          </w:p>
          <w:p w14:paraId="78C9193F" w14:textId="35319077" w:rsidR="00F401C9" w:rsidRPr="004F4C11" w:rsidRDefault="009663D2" w:rsidP="0093752C">
            <w:pPr>
              <w:rPr>
                <w:sz w:val="20"/>
                <w:szCs w:val="20"/>
              </w:rPr>
            </w:pPr>
            <w:r w:rsidRPr="004F4C11">
              <w:rPr>
                <w:sz w:val="20"/>
                <w:szCs w:val="20"/>
              </w:rPr>
              <w:t>C</w:t>
            </w:r>
            <w:r w:rsidR="00F401C9" w:rsidRPr="004F4C11">
              <w:rPr>
                <w:sz w:val="20"/>
                <w:szCs w:val="20"/>
              </w:rPr>
              <w:t>onstructive feedback appropriate to the nature of the course was rarely or never provided to students</w:t>
            </w:r>
            <w:r w:rsidR="00AA14CC" w:rsidRPr="004F4C11">
              <w:rPr>
                <w:sz w:val="20"/>
                <w:szCs w:val="20"/>
              </w:rPr>
              <w:t>, or was not constructive for future improvement</w:t>
            </w:r>
          </w:p>
        </w:tc>
        <w:tc>
          <w:tcPr>
            <w:tcW w:w="2880" w:type="dxa"/>
          </w:tcPr>
          <w:p w14:paraId="21D067AB" w14:textId="77777777" w:rsidR="00F401C9" w:rsidRPr="004F4C11" w:rsidRDefault="00F401C9" w:rsidP="0093752C">
            <w:pPr>
              <w:rPr>
                <w:sz w:val="20"/>
                <w:szCs w:val="20"/>
              </w:rPr>
            </w:pPr>
          </w:p>
          <w:p w14:paraId="55DA7707" w14:textId="68683B2E" w:rsidR="00F401C9" w:rsidRPr="004F4C11" w:rsidRDefault="009663D2" w:rsidP="0093752C">
            <w:pPr>
              <w:rPr>
                <w:sz w:val="20"/>
                <w:szCs w:val="20"/>
              </w:rPr>
            </w:pPr>
            <w:r w:rsidRPr="004F4C11">
              <w:rPr>
                <w:sz w:val="20"/>
                <w:szCs w:val="20"/>
              </w:rPr>
              <w:t>A</w:t>
            </w:r>
            <w:r w:rsidR="00F401C9" w:rsidRPr="004F4C11">
              <w:rPr>
                <w:sz w:val="20"/>
                <w:szCs w:val="20"/>
              </w:rPr>
              <w:t>ssignment feedback was appropriate to the nature of the course</w:t>
            </w:r>
            <w:r w:rsidRPr="004F4C11">
              <w:rPr>
                <w:sz w:val="20"/>
                <w:szCs w:val="20"/>
              </w:rPr>
              <w:t xml:space="preserve"> and</w:t>
            </w:r>
            <w:r w:rsidR="00F401C9" w:rsidRPr="004F4C11">
              <w:rPr>
                <w:sz w:val="20"/>
                <w:szCs w:val="20"/>
              </w:rPr>
              <w:t xml:space="preserve"> generally provided useful guidance to help students to know how to improve</w:t>
            </w:r>
            <w:r w:rsidR="00AA14CC" w:rsidRPr="004F4C11">
              <w:rPr>
                <w:sz w:val="20"/>
                <w:szCs w:val="20"/>
              </w:rPr>
              <w:t>, including some strengths and weaknesses</w:t>
            </w:r>
            <w:r w:rsidR="00F401C9" w:rsidRPr="004F4C11">
              <w:rPr>
                <w:sz w:val="20"/>
                <w:szCs w:val="20"/>
              </w:rPr>
              <w:t xml:space="preserve">. </w:t>
            </w:r>
          </w:p>
        </w:tc>
        <w:tc>
          <w:tcPr>
            <w:tcW w:w="2520" w:type="dxa"/>
          </w:tcPr>
          <w:p w14:paraId="5C751166" w14:textId="77777777" w:rsidR="00F401C9" w:rsidRPr="004F4C11" w:rsidRDefault="00F401C9" w:rsidP="0093752C">
            <w:pPr>
              <w:rPr>
                <w:sz w:val="20"/>
                <w:szCs w:val="20"/>
              </w:rPr>
            </w:pPr>
          </w:p>
          <w:p w14:paraId="39152C2C" w14:textId="0010CD79" w:rsidR="00F401C9" w:rsidRPr="004F4C11" w:rsidRDefault="00F401C9" w:rsidP="0093752C">
            <w:pPr>
              <w:rPr>
                <w:sz w:val="20"/>
                <w:szCs w:val="20"/>
              </w:rPr>
            </w:pPr>
            <w:r w:rsidRPr="004F4C11">
              <w:rPr>
                <w:sz w:val="20"/>
                <w:szCs w:val="20"/>
              </w:rPr>
              <w:t xml:space="preserve">Student feedback or other evidence suggests that assignment feedback was </w:t>
            </w:r>
            <w:r w:rsidR="00187444" w:rsidRPr="004F4C11">
              <w:rPr>
                <w:sz w:val="20"/>
                <w:szCs w:val="20"/>
              </w:rPr>
              <w:t xml:space="preserve">consistently </w:t>
            </w:r>
            <w:r w:rsidRPr="004F4C11">
              <w:rPr>
                <w:sz w:val="20"/>
                <w:szCs w:val="20"/>
              </w:rPr>
              <w:t>appropriate to the nature of the course and provided useful guidance regarding how to improve</w:t>
            </w:r>
            <w:r w:rsidR="00AA14CC" w:rsidRPr="004F4C11">
              <w:rPr>
                <w:sz w:val="20"/>
                <w:szCs w:val="20"/>
              </w:rPr>
              <w:t xml:space="preserve"> for future work</w:t>
            </w:r>
            <w:r w:rsidRPr="004F4C11">
              <w:rPr>
                <w:sz w:val="20"/>
                <w:szCs w:val="20"/>
              </w:rPr>
              <w:t xml:space="preserve">. </w:t>
            </w:r>
          </w:p>
        </w:tc>
        <w:tc>
          <w:tcPr>
            <w:tcW w:w="3060" w:type="dxa"/>
          </w:tcPr>
          <w:p w14:paraId="1F3125CC" w14:textId="77777777" w:rsidR="009663D2" w:rsidRPr="004F4C11" w:rsidRDefault="009663D2" w:rsidP="0093752C">
            <w:pPr>
              <w:rPr>
                <w:sz w:val="20"/>
                <w:szCs w:val="20"/>
              </w:rPr>
            </w:pPr>
          </w:p>
          <w:p w14:paraId="5B175715" w14:textId="77777777" w:rsidR="00187444" w:rsidRDefault="00F401C9" w:rsidP="0093752C">
            <w:pPr>
              <w:rPr>
                <w:sz w:val="20"/>
                <w:szCs w:val="20"/>
              </w:rPr>
            </w:pPr>
            <w:r w:rsidRPr="004F4C11">
              <w:rPr>
                <w:sz w:val="20"/>
                <w:szCs w:val="20"/>
              </w:rPr>
              <w:t xml:space="preserve">Assignment feedback was appropriate to the nature of the course, detailed,  </w:t>
            </w:r>
            <w:r w:rsidR="00AA14CC" w:rsidRPr="004F4C11">
              <w:rPr>
                <w:sz w:val="20"/>
                <w:szCs w:val="20"/>
              </w:rPr>
              <w:t xml:space="preserve">balanced appropriately with strengths and weaknesses </w:t>
            </w:r>
            <w:r w:rsidRPr="004F4C11">
              <w:rPr>
                <w:sz w:val="20"/>
                <w:szCs w:val="20"/>
              </w:rPr>
              <w:t>and provided systematic and highly effective gu</w:t>
            </w:r>
            <w:r w:rsidR="005A2E10">
              <w:rPr>
                <w:sz w:val="20"/>
                <w:szCs w:val="20"/>
              </w:rPr>
              <w:t>idance regarding how to improve</w:t>
            </w:r>
          </w:p>
          <w:p w14:paraId="2974A45C" w14:textId="77777777" w:rsidR="005E7176" w:rsidRDefault="005E7176" w:rsidP="0093752C">
            <w:pPr>
              <w:rPr>
                <w:sz w:val="20"/>
                <w:szCs w:val="20"/>
              </w:rPr>
            </w:pPr>
          </w:p>
          <w:p w14:paraId="7C4C6BA6" w14:textId="6C4306A8" w:rsidR="005E7176" w:rsidRPr="004F4C11" w:rsidRDefault="005E7176" w:rsidP="0093752C">
            <w:pPr>
              <w:rPr>
                <w:sz w:val="20"/>
                <w:szCs w:val="20"/>
              </w:rPr>
            </w:pPr>
          </w:p>
        </w:tc>
      </w:tr>
    </w:tbl>
    <w:p w14:paraId="026FA5B2" w14:textId="3C99BC03" w:rsidR="00A307F8" w:rsidRDefault="00A307F8" w:rsidP="0093752C"/>
    <w:p w14:paraId="70CE8299" w14:textId="77777777" w:rsidR="00A307F8" w:rsidRDefault="00A307F8">
      <w:r>
        <w:br w:type="page"/>
      </w:r>
    </w:p>
    <w:p w14:paraId="51C98FAD" w14:textId="77777777" w:rsidR="00A307F8" w:rsidRDefault="00A307F8" w:rsidP="0093752C"/>
    <w:p w14:paraId="0F472C6D" w14:textId="508D1253" w:rsidR="00342DB3" w:rsidRPr="00A307F8" w:rsidRDefault="00A307F8" w:rsidP="00A307F8">
      <w:pPr>
        <w:ind w:left="-426"/>
        <w:rPr>
          <w:i/>
        </w:rPr>
      </w:pPr>
      <w:r>
        <w:rPr>
          <w:i/>
        </w:rPr>
        <w:t>Criterion 4</w:t>
      </w:r>
      <w:r w:rsidRPr="00A307F8">
        <w:rPr>
          <w:i/>
        </w:rPr>
        <w:t xml:space="preserve"> Standard for (level):  X out of y criteria at the x level? Mandatory indicators? </w:t>
      </w:r>
    </w:p>
    <w:tbl>
      <w:tblPr>
        <w:tblStyle w:val="TableGrid"/>
        <w:tblW w:w="14333" w:type="dxa"/>
        <w:tblInd w:w="-365" w:type="dxa"/>
        <w:tblLayout w:type="fixed"/>
        <w:tblLook w:val="04A0" w:firstRow="1" w:lastRow="0" w:firstColumn="1" w:lastColumn="0" w:noHBand="0" w:noVBand="1"/>
      </w:tblPr>
      <w:tblGrid>
        <w:gridCol w:w="2883"/>
        <w:gridCol w:w="740"/>
        <w:gridCol w:w="1980"/>
        <w:gridCol w:w="2250"/>
        <w:gridCol w:w="2700"/>
        <w:gridCol w:w="3780"/>
      </w:tblGrid>
      <w:tr w:rsidR="00F401C9" w:rsidRPr="005F33AB" w14:paraId="6E01BEB4" w14:textId="77777777" w:rsidTr="006B5654">
        <w:trPr>
          <w:trHeight w:val="440"/>
        </w:trPr>
        <w:tc>
          <w:tcPr>
            <w:tcW w:w="2883" w:type="dxa"/>
            <w:shd w:val="clear" w:color="auto" w:fill="D9D9D9" w:themeFill="background1" w:themeFillShade="D9"/>
          </w:tcPr>
          <w:p w14:paraId="5ABC12AA" w14:textId="71174CD2" w:rsidR="00F401C9" w:rsidRPr="005F33AB" w:rsidRDefault="005F33AB" w:rsidP="0093752C">
            <w:pPr>
              <w:rPr>
                <w:sz w:val="20"/>
                <w:szCs w:val="20"/>
              </w:rPr>
            </w:pPr>
            <w:r>
              <w:rPr>
                <w:sz w:val="20"/>
                <w:szCs w:val="20"/>
              </w:rPr>
              <w:t xml:space="preserve">4. </w:t>
            </w:r>
            <w:r w:rsidR="00F401C9" w:rsidRPr="005F33AB">
              <w:rPr>
                <w:sz w:val="20"/>
                <w:szCs w:val="20"/>
              </w:rPr>
              <w:t>Developing effective environments, student support and guidance</w:t>
            </w:r>
          </w:p>
        </w:tc>
        <w:tc>
          <w:tcPr>
            <w:tcW w:w="740" w:type="dxa"/>
            <w:shd w:val="clear" w:color="auto" w:fill="D9D9D9" w:themeFill="background1" w:themeFillShade="D9"/>
          </w:tcPr>
          <w:p w14:paraId="2BC6F62C" w14:textId="1E15C54B" w:rsidR="00F401C9" w:rsidRPr="005F33AB" w:rsidRDefault="00F401C9" w:rsidP="0093752C">
            <w:pPr>
              <w:rPr>
                <w:sz w:val="20"/>
                <w:szCs w:val="20"/>
              </w:rPr>
            </w:pPr>
            <w:r w:rsidRPr="005F33AB">
              <w:rPr>
                <w:sz w:val="20"/>
                <w:szCs w:val="20"/>
              </w:rPr>
              <w:t>N/A</w:t>
            </w:r>
          </w:p>
        </w:tc>
        <w:tc>
          <w:tcPr>
            <w:tcW w:w="1980" w:type="dxa"/>
            <w:shd w:val="clear" w:color="auto" w:fill="D9D9D9" w:themeFill="background1" w:themeFillShade="D9"/>
          </w:tcPr>
          <w:p w14:paraId="7C24FA38" w14:textId="66141719" w:rsidR="00F401C9" w:rsidRPr="005F33AB" w:rsidRDefault="00F401C9" w:rsidP="0093752C">
            <w:pPr>
              <w:rPr>
                <w:sz w:val="20"/>
                <w:szCs w:val="20"/>
              </w:rPr>
            </w:pPr>
            <w:r w:rsidRPr="005F33AB">
              <w:rPr>
                <w:sz w:val="20"/>
                <w:szCs w:val="20"/>
              </w:rPr>
              <w:t>Poor (1-3)</w:t>
            </w:r>
          </w:p>
        </w:tc>
        <w:tc>
          <w:tcPr>
            <w:tcW w:w="2250" w:type="dxa"/>
            <w:shd w:val="clear" w:color="auto" w:fill="D9D9D9" w:themeFill="background1" w:themeFillShade="D9"/>
          </w:tcPr>
          <w:p w14:paraId="31A02DDB" w14:textId="374C13E3" w:rsidR="00F401C9" w:rsidRPr="005F33AB" w:rsidRDefault="00F401C9" w:rsidP="0093752C">
            <w:pPr>
              <w:rPr>
                <w:sz w:val="20"/>
                <w:szCs w:val="20"/>
              </w:rPr>
            </w:pPr>
            <w:r w:rsidRPr="005F33AB">
              <w:rPr>
                <w:sz w:val="20"/>
                <w:szCs w:val="20"/>
              </w:rPr>
              <w:t>Adequate (4)</w:t>
            </w:r>
          </w:p>
        </w:tc>
        <w:tc>
          <w:tcPr>
            <w:tcW w:w="2700" w:type="dxa"/>
            <w:shd w:val="clear" w:color="auto" w:fill="D9D9D9" w:themeFill="background1" w:themeFillShade="D9"/>
          </w:tcPr>
          <w:p w14:paraId="690BF99B" w14:textId="7CA3B14B" w:rsidR="00F401C9" w:rsidRPr="005F33AB" w:rsidRDefault="00F401C9" w:rsidP="0093752C">
            <w:pPr>
              <w:rPr>
                <w:sz w:val="20"/>
                <w:szCs w:val="20"/>
              </w:rPr>
            </w:pPr>
            <w:r w:rsidRPr="005F33AB">
              <w:rPr>
                <w:sz w:val="20"/>
                <w:szCs w:val="20"/>
              </w:rPr>
              <w:t>Good (5-6)</w:t>
            </w:r>
          </w:p>
        </w:tc>
        <w:tc>
          <w:tcPr>
            <w:tcW w:w="3780" w:type="dxa"/>
            <w:shd w:val="clear" w:color="auto" w:fill="D9D9D9" w:themeFill="background1" w:themeFillShade="D9"/>
          </w:tcPr>
          <w:p w14:paraId="0B73A15A" w14:textId="2ED5958A" w:rsidR="00F401C9" w:rsidRPr="005F33AB" w:rsidRDefault="00F401C9" w:rsidP="0093752C">
            <w:pPr>
              <w:rPr>
                <w:sz w:val="20"/>
                <w:szCs w:val="20"/>
              </w:rPr>
            </w:pPr>
            <w:r w:rsidRPr="005F33AB">
              <w:rPr>
                <w:sz w:val="20"/>
                <w:szCs w:val="20"/>
              </w:rPr>
              <w:t>Excellent (7)</w:t>
            </w:r>
          </w:p>
        </w:tc>
      </w:tr>
      <w:tr w:rsidR="005A2E10" w:rsidRPr="004F4C11" w14:paraId="36310B24" w14:textId="77777777" w:rsidTr="006B5654">
        <w:trPr>
          <w:trHeight w:val="1611"/>
        </w:trPr>
        <w:tc>
          <w:tcPr>
            <w:tcW w:w="2883" w:type="dxa"/>
          </w:tcPr>
          <w:p w14:paraId="5DAD2720" w14:textId="77777777" w:rsidR="005A2E10" w:rsidRPr="005E7176" w:rsidRDefault="005A2E10" w:rsidP="005A2E10">
            <w:pPr>
              <w:ind w:right="120"/>
              <w:rPr>
                <w:rFonts w:eastAsia="Times New Roman" w:cs="Helvetica"/>
                <w:color w:val="000000"/>
                <w:sz w:val="20"/>
                <w:szCs w:val="20"/>
                <w:lang w:eastAsia="en-AU"/>
              </w:rPr>
            </w:pPr>
            <w:r w:rsidRPr="005E7176">
              <w:rPr>
                <w:rFonts w:eastAsia="Times New Roman" w:cs="Helvetica"/>
                <w:color w:val="000000"/>
                <w:sz w:val="20"/>
                <w:szCs w:val="20"/>
                <w:lang w:eastAsia="en-AU"/>
              </w:rPr>
              <w:t>Availability for consultation (e.g. email, online, face-to-face or telephone</w:t>
            </w:r>
          </w:p>
          <w:p w14:paraId="07F50762" w14:textId="77777777" w:rsidR="005A2E10" w:rsidRPr="005E7176" w:rsidRDefault="005A2E10" w:rsidP="005A2E10">
            <w:pPr>
              <w:ind w:right="120"/>
              <w:rPr>
                <w:rFonts w:eastAsia="Times New Roman" w:cs="Helvetica"/>
                <w:color w:val="000000"/>
                <w:sz w:val="20"/>
                <w:szCs w:val="20"/>
                <w:lang w:eastAsia="en-AU"/>
              </w:rPr>
            </w:pPr>
          </w:p>
        </w:tc>
        <w:tc>
          <w:tcPr>
            <w:tcW w:w="740" w:type="dxa"/>
          </w:tcPr>
          <w:p w14:paraId="5E28DF2A" w14:textId="77777777" w:rsidR="005A2E10" w:rsidRPr="005E7176" w:rsidRDefault="005A2E10" w:rsidP="0093752C">
            <w:pPr>
              <w:rPr>
                <w:sz w:val="20"/>
                <w:szCs w:val="20"/>
              </w:rPr>
            </w:pPr>
          </w:p>
        </w:tc>
        <w:tc>
          <w:tcPr>
            <w:tcW w:w="1980" w:type="dxa"/>
          </w:tcPr>
          <w:p w14:paraId="610640AC" w14:textId="75698CC3" w:rsidR="005A2E10" w:rsidRPr="005E7176" w:rsidRDefault="005A2E10" w:rsidP="0093752C">
            <w:pPr>
              <w:rPr>
                <w:sz w:val="20"/>
                <w:szCs w:val="20"/>
              </w:rPr>
            </w:pPr>
            <w:r w:rsidRPr="005E7176">
              <w:rPr>
                <w:sz w:val="20"/>
                <w:szCs w:val="20"/>
              </w:rPr>
              <w:t xml:space="preserve">Rarely available for consultation outside of class time (face-to-face, online, or by telephone) </w:t>
            </w:r>
          </w:p>
        </w:tc>
        <w:tc>
          <w:tcPr>
            <w:tcW w:w="2250" w:type="dxa"/>
          </w:tcPr>
          <w:p w14:paraId="47EBEE56" w14:textId="4CFF4536" w:rsidR="005A2E10" w:rsidRPr="005E7176" w:rsidRDefault="005A2E10" w:rsidP="0093752C">
            <w:pPr>
              <w:rPr>
                <w:sz w:val="20"/>
                <w:szCs w:val="20"/>
              </w:rPr>
            </w:pPr>
            <w:r w:rsidRPr="005E7176">
              <w:rPr>
                <w:sz w:val="20"/>
                <w:szCs w:val="20"/>
              </w:rPr>
              <w:t xml:space="preserve">Somewhat available outside of class time: response patterns may be uneven. </w:t>
            </w:r>
          </w:p>
        </w:tc>
        <w:tc>
          <w:tcPr>
            <w:tcW w:w="2700" w:type="dxa"/>
          </w:tcPr>
          <w:p w14:paraId="412329A4" w14:textId="7539B904" w:rsidR="005A2E10" w:rsidRPr="005E7176" w:rsidRDefault="005A2E10" w:rsidP="0093752C">
            <w:pPr>
              <w:rPr>
                <w:sz w:val="20"/>
                <w:szCs w:val="20"/>
              </w:rPr>
            </w:pPr>
            <w:r w:rsidRPr="005E7176">
              <w:rPr>
                <w:sz w:val="20"/>
                <w:szCs w:val="20"/>
              </w:rPr>
              <w:t xml:space="preserve">Available to students outside of class time with evidence of systematic approaches to ensuring availability to students </w:t>
            </w:r>
          </w:p>
        </w:tc>
        <w:tc>
          <w:tcPr>
            <w:tcW w:w="3780" w:type="dxa"/>
          </w:tcPr>
          <w:p w14:paraId="7D014E98" w14:textId="1F6C7A8B" w:rsidR="005A2E10" w:rsidRPr="005E7176" w:rsidRDefault="005A2E10" w:rsidP="0093752C">
            <w:pPr>
              <w:rPr>
                <w:sz w:val="20"/>
                <w:szCs w:val="20"/>
              </w:rPr>
            </w:pPr>
            <w:r w:rsidRPr="005E7176">
              <w:rPr>
                <w:sz w:val="20"/>
                <w:szCs w:val="20"/>
              </w:rPr>
              <w:t>Makes exceptional and systematic  efforts to be available to students</w:t>
            </w:r>
          </w:p>
        </w:tc>
      </w:tr>
      <w:tr w:rsidR="005A2E10" w:rsidRPr="004F4C11" w14:paraId="5947BB3D" w14:textId="77777777" w:rsidTr="005E7176">
        <w:trPr>
          <w:trHeight w:val="1340"/>
        </w:trPr>
        <w:tc>
          <w:tcPr>
            <w:tcW w:w="2883" w:type="dxa"/>
          </w:tcPr>
          <w:p w14:paraId="65C70C09" w14:textId="0BC9D657" w:rsidR="005A2E10" w:rsidRPr="005E7176" w:rsidRDefault="005A2E10" w:rsidP="00C73178">
            <w:pPr>
              <w:ind w:right="120"/>
              <w:rPr>
                <w:rFonts w:eastAsia="Times New Roman" w:cs="Helvetica"/>
                <w:color w:val="000000"/>
                <w:sz w:val="20"/>
                <w:szCs w:val="20"/>
                <w:lang w:eastAsia="en-AU"/>
              </w:rPr>
            </w:pPr>
            <w:r w:rsidRPr="005E7176">
              <w:rPr>
                <w:rFonts w:eastAsia="Times New Roman" w:cs="Helvetica"/>
                <w:color w:val="000000"/>
                <w:sz w:val="20"/>
                <w:szCs w:val="20"/>
                <w:lang w:eastAsia="en-AU"/>
              </w:rPr>
              <w:t>Effective advisor/counsellor</w:t>
            </w:r>
          </w:p>
        </w:tc>
        <w:tc>
          <w:tcPr>
            <w:tcW w:w="740" w:type="dxa"/>
          </w:tcPr>
          <w:p w14:paraId="2025A7B0" w14:textId="77777777" w:rsidR="005A2E10" w:rsidRPr="005E7176" w:rsidRDefault="005A2E10" w:rsidP="0093752C">
            <w:pPr>
              <w:rPr>
                <w:sz w:val="20"/>
                <w:szCs w:val="20"/>
              </w:rPr>
            </w:pPr>
          </w:p>
        </w:tc>
        <w:tc>
          <w:tcPr>
            <w:tcW w:w="1980" w:type="dxa"/>
          </w:tcPr>
          <w:p w14:paraId="5F9ECC6C" w14:textId="32B83445" w:rsidR="005A2E10" w:rsidRPr="005E7176" w:rsidRDefault="005A2E10" w:rsidP="0093752C">
            <w:pPr>
              <w:rPr>
                <w:sz w:val="20"/>
                <w:szCs w:val="20"/>
              </w:rPr>
            </w:pPr>
            <w:r w:rsidRPr="005E7176">
              <w:rPr>
                <w:sz w:val="20"/>
                <w:szCs w:val="20"/>
              </w:rPr>
              <w:t xml:space="preserve">Ineffective as an advisor or student counsellor </w:t>
            </w:r>
          </w:p>
        </w:tc>
        <w:tc>
          <w:tcPr>
            <w:tcW w:w="2250" w:type="dxa"/>
          </w:tcPr>
          <w:p w14:paraId="6A1541FE" w14:textId="7E65351C" w:rsidR="005A2E10" w:rsidRPr="005E7176" w:rsidRDefault="005A2E10" w:rsidP="0093752C">
            <w:pPr>
              <w:rPr>
                <w:sz w:val="20"/>
                <w:szCs w:val="20"/>
              </w:rPr>
            </w:pPr>
            <w:r w:rsidRPr="005E7176">
              <w:rPr>
                <w:sz w:val="20"/>
                <w:szCs w:val="20"/>
              </w:rPr>
              <w:t xml:space="preserve">Somewhat effective as an advisor or student counsellor </w:t>
            </w:r>
          </w:p>
        </w:tc>
        <w:tc>
          <w:tcPr>
            <w:tcW w:w="2700" w:type="dxa"/>
          </w:tcPr>
          <w:p w14:paraId="4C91A9A7" w14:textId="7BC3199F" w:rsidR="005A2E10" w:rsidRPr="005E7176" w:rsidRDefault="005A2E10" w:rsidP="0093752C">
            <w:pPr>
              <w:rPr>
                <w:sz w:val="20"/>
                <w:szCs w:val="20"/>
              </w:rPr>
            </w:pPr>
            <w:r w:rsidRPr="005E7176">
              <w:rPr>
                <w:sz w:val="20"/>
                <w:szCs w:val="20"/>
              </w:rPr>
              <w:t>Generally perceived by students and peers to be effective, supportive, and knowledgeable as an advisory or student counsellor</w:t>
            </w:r>
          </w:p>
        </w:tc>
        <w:tc>
          <w:tcPr>
            <w:tcW w:w="3780" w:type="dxa"/>
          </w:tcPr>
          <w:p w14:paraId="0B265997" w14:textId="4C0F3753" w:rsidR="005A2E10" w:rsidRPr="005E7176" w:rsidRDefault="005A2E10" w:rsidP="0093752C">
            <w:pPr>
              <w:rPr>
                <w:sz w:val="20"/>
                <w:szCs w:val="20"/>
              </w:rPr>
            </w:pPr>
            <w:r w:rsidRPr="005E7176">
              <w:rPr>
                <w:sz w:val="20"/>
                <w:szCs w:val="20"/>
              </w:rPr>
              <w:t xml:space="preserve">Recognized by students and peers as a key advisor and student counsellor </w:t>
            </w:r>
          </w:p>
        </w:tc>
      </w:tr>
      <w:tr w:rsidR="005A2E10" w:rsidRPr="004F4C11" w14:paraId="6521F47A" w14:textId="77777777" w:rsidTr="006B5654">
        <w:trPr>
          <w:trHeight w:val="1611"/>
        </w:trPr>
        <w:tc>
          <w:tcPr>
            <w:tcW w:w="2883" w:type="dxa"/>
          </w:tcPr>
          <w:p w14:paraId="1B4BCCC6" w14:textId="77777777" w:rsidR="005A2E10" w:rsidRPr="004F4C11" w:rsidRDefault="005A2E10" w:rsidP="005A2E10">
            <w:pPr>
              <w:ind w:right="120"/>
              <w:rPr>
                <w:rFonts w:eastAsia="Times New Roman" w:cs="Helvetica"/>
                <w:color w:val="000000"/>
                <w:sz w:val="20"/>
                <w:szCs w:val="20"/>
                <w:lang w:eastAsia="en-AU"/>
              </w:rPr>
            </w:pPr>
            <w:r w:rsidRPr="005A2E10">
              <w:rPr>
                <w:rFonts w:eastAsia="Times New Roman" w:cs="Helvetica"/>
                <w:color w:val="000000"/>
                <w:sz w:val="20"/>
                <w:szCs w:val="20"/>
                <w:lang w:eastAsia="en-AU"/>
              </w:rPr>
              <w:t>Demonstration of respect for students  and systematic attention to ensuring students demonstrate respect for others</w:t>
            </w:r>
          </w:p>
          <w:p w14:paraId="4EB2FAFB" w14:textId="77777777" w:rsidR="005A2E10" w:rsidRPr="004F4C11" w:rsidRDefault="005A2E10" w:rsidP="005A2E10">
            <w:pPr>
              <w:ind w:right="120"/>
              <w:rPr>
                <w:rFonts w:eastAsia="Times New Roman" w:cs="Helvetica"/>
                <w:color w:val="000000"/>
                <w:sz w:val="20"/>
                <w:szCs w:val="20"/>
                <w:lang w:eastAsia="en-AU"/>
              </w:rPr>
            </w:pPr>
          </w:p>
        </w:tc>
        <w:tc>
          <w:tcPr>
            <w:tcW w:w="740" w:type="dxa"/>
          </w:tcPr>
          <w:p w14:paraId="43534DE5" w14:textId="77777777" w:rsidR="005A2E10" w:rsidRPr="004F4C11" w:rsidRDefault="005A2E10" w:rsidP="0093752C">
            <w:pPr>
              <w:rPr>
                <w:sz w:val="20"/>
                <w:szCs w:val="20"/>
              </w:rPr>
            </w:pPr>
          </w:p>
        </w:tc>
        <w:tc>
          <w:tcPr>
            <w:tcW w:w="1980" w:type="dxa"/>
          </w:tcPr>
          <w:p w14:paraId="5D01C7B5" w14:textId="77777777" w:rsidR="005A2E10" w:rsidRPr="004F4C11" w:rsidRDefault="005A2E10" w:rsidP="005A2E10">
            <w:pPr>
              <w:rPr>
                <w:sz w:val="20"/>
                <w:szCs w:val="20"/>
              </w:rPr>
            </w:pPr>
            <w:r w:rsidRPr="004F4C11">
              <w:rPr>
                <w:sz w:val="20"/>
                <w:szCs w:val="20"/>
              </w:rPr>
              <w:t>Evidence of habitual insensitivity to student concerns or to students</w:t>
            </w:r>
          </w:p>
          <w:p w14:paraId="6DE01471" w14:textId="77777777" w:rsidR="005A2E10" w:rsidRPr="004F4C11" w:rsidRDefault="005A2E10" w:rsidP="0093752C">
            <w:pPr>
              <w:rPr>
                <w:sz w:val="20"/>
                <w:szCs w:val="20"/>
              </w:rPr>
            </w:pPr>
          </w:p>
        </w:tc>
        <w:tc>
          <w:tcPr>
            <w:tcW w:w="2250" w:type="dxa"/>
          </w:tcPr>
          <w:p w14:paraId="487D337A" w14:textId="347D5D67" w:rsidR="005A2E10" w:rsidRPr="004F4C11" w:rsidRDefault="005A2E10" w:rsidP="0093752C">
            <w:pPr>
              <w:rPr>
                <w:sz w:val="20"/>
                <w:szCs w:val="20"/>
              </w:rPr>
            </w:pPr>
            <w:r w:rsidRPr="004F4C11">
              <w:rPr>
                <w:sz w:val="20"/>
                <w:szCs w:val="20"/>
              </w:rPr>
              <w:t>Demonstrates a satisfactory degree of respect for students  and some attempts to ensure students demonstrate respect for their peers</w:t>
            </w:r>
          </w:p>
        </w:tc>
        <w:tc>
          <w:tcPr>
            <w:tcW w:w="2700" w:type="dxa"/>
          </w:tcPr>
          <w:p w14:paraId="5C075F9E" w14:textId="77777777" w:rsidR="005A2E10" w:rsidRPr="004F4C11" w:rsidRDefault="005A2E10" w:rsidP="005A2E10">
            <w:pPr>
              <w:rPr>
                <w:sz w:val="20"/>
                <w:szCs w:val="20"/>
              </w:rPr>
            </w:pPr>
            <w:r w:rsidRPr="004F4C11">
              <w:rPr>
                <w:sz w:val="20"/>
                <w:szCs w:val="20"/>
              </w:rPr>
              <w:t xml:space="preserve">Actively and explicitly works to establish respectful practices and interactions with students and among students  </w:t>
            </w:r>
          </w:p>
          <w:p w14:paraId="062CB5E7" w14:textId="77777777" w:rsidR="005A2E10" w:rsidRPr="004F4C11" w:rsidRDefault="005A2E10" w:rsidP="0093752C">
            <w:pPr>
              <w:rPr>
                <w:sz w:val="20"/>
                <w:szCs w:val="20"/>
              </w:rPr>
            </w:pPr>
          </w:p>
        </w:tc>
        <w:tc>
          <w:tcPr>
            <w:tcW w:w="3780" w:type="dxa"/>
          </w:tcPr>
          <w:p w14:paraId="7C4B0594" w14:textId="487508BE" w:rsidR="005A2E10" w:rsidRPr="004F4C11" w:rsidRDefault="005A2E10" w:rsidP="0093752C">
            <w:pPr>
              <w:rPr>
                <w:sz w:val="20"/>
                <w:szCs w:val="20"/>
              </w:rPr>
            </w:pPr>
            <w:r w:rsidRPr="004F4C11">
              <w:rPr>
                <w:sz w:val="20"/>
                <w:szCs w:val="20"/>
              </w:rPr>
              <w:t>Highly effective leader and mentor in the establishment of respectful learning and responsive learning environments with students and</w:t>
            </w:r>
            <w:r>
              <w:rPr>
                <w:sz w:val="20"/>
                <w:szCs w:val="20"/>
              </w:rPr>
              <w:t xml:space="preserve"> </w:t>
            </w:r>
            <w:r w:rsidRPr="004F4C11">
              <w:rPr>
                <w:sz w:val="20"/>
                <w:szCs w:val="20"/>
              </w:rPr>
              <w:t xml:space="preserve">among students. </w:t>
            </w:r>
          </w:p>
        </w:tc>
      </w:tr>
    </w:tbl>
    <w:p w14:paraId="33A5E255" w14:textId="77777777" w:rsidR="00A307F8" w:rsidRDefault="00A307F8" w:rsidP="0093752C"/>
    <w:p w14:paraId="3590E09D" w14:textId="77777777" w:rsidR="00A307F8" w:rsidRDefault="00A307F8" w:rsidP="00A307F8">
      <w:pPr>
        <w:ind w:left="-426"/>
        <w:rPr>
          <w:i/>
        </w:rPr>
      </w:pPr>
    </w:p>
    <w:p w14:paraId="1205BBA2" w14:textId="77777777" w:rsidR="00A307F8" w:rsidRDefault="00A307F8" w:rsidP="00A307F8">
      <w:pPr>
        <w:ind w:left="-426"/>
        <w:rPr>
          <w:i/>
        </w:rPr>
      </w:pPr>
    </w:p>
    <w:p w14:paraId="00FBEC1B" w14:textId="77777777" w:rsidR="00A307F8" w:rsidRDefault="00A307F8" w:rsidP="00A307F8">
      <w:pPr>
        <w:ind w:left="-426"/>
        <w:rPr>
          <w:i/>
        </w:rPr>
      </w:pPr>
    </w:p>
    <w:p w14:paraId="5B9D6867" w14:textId="77777777" w:rsidR="00A307F8" w:rsidRDefault="00A307F8" w:rsidP="00A307F8">
      <w:pPr>
        <w:ind w:left="-426"/>
        <w:rPr>
          <w:i/>
        </w:rPr>
      </w:pPr>
    </w:p>
    <w:p w14:paraId="40BB11C8" w14:textId="77777777" w:rsidR="00A307F8" w:rsidRDefault="00A307F8" w:rsidP="00A307F8">
      <w:pPr>
        <w:ind w:left="-426"/>
        <w:rPr>
          <w:i/>
        </w:rPr>
      </w:pPr>
    </w:p>
    <w:p w14:paraId="63A60D35" w14:textId="77777777" w:rsidR="00A307F8" w:rsidRDefault="00A307F8" w:rsidP="00A307F8">
      <w:pPr>
        <w:ind w:left="-426"/>
        <w:rPr>
          <w:i/>
        </w:rPr>
      </w:pPr>
    </w:p>
    <w:p w14:paraId="74558524" w14:textId="77777777" w:rsidR="00A307F8" w:rsidRDefault="00A307F8" w:rsidP="00A307F8">
      <w:pPr>
        <w:ind w:left="-426"/>
        <w:rPr>
          <w:i/>
        </w:rPr>
      </w:pPr>
    </w:p>
    <w:p w14:paraId="7A884771" w14:textId="18FFF2E9" w:rsidR="009F6FDE" w:rsidRPr="00A307F8" w:rsidRDefault="00A307F8" w:rsidP="00A307F8">
      <w:pPr>
        <w:ind w:left="-426"/>
        <w:rPr>
          <w:i/>
        </w:rPr>
      </w:pPr>
      <w:r>
        <w:rPr>
          <w:i/>
        </w:rPr>
        <w:lastRenderedPageBreak/>
        <w:t xml:space="preserve">Criterion 5 </w:t>
      </w:r>
      <w:r w:rsidRPr="00A307F8">
        <w:rPr>
          <w:i/>
        </w:rPr>
        <w:t xml:space="preserve">Standard for (level):  X out of y criteria at the x level? Mandatory indicators? </w:t>
      </w:r>
    </w:p>
    <w:tbl>
      <w:tblPr>
        <w:tblStyle w:val="TableGrid"/>
        <w:tblW w:w="14058" w:type="dxa"/>
        <w:tblLayout w:type="fixed"/>
        <w:tblLook w:val="04A0" w:firstRow="1" w:lastRow="0" w:firstColumn="1" w:lastColumn="0" w:noHBand="0" w:noVBand="1"/>
      </w:tblPr>
      <w:tblGrid>
        <w:gridCol w:w="2518"/>
        <w:gridCol w:w="470"/>
        <w:gridCol w:w="1980"/>
        <w:gridCol w:w="2790"/>
        <w:gridCol w:w="2790"/>
        <w:gridCol w:w="3510"/>
      </w:tblGrid>
      <w:tr w:rsidR="00F0129A" w:rsidRPr="004F4C11" w14:paraId="4F8455AF" w14:textId="77777777" w:rsidTr="005F33AB">
        <w:trPr>
          <w:trHeight w:val="1250"/>
        </w:trPr>
        <w:tc>
          <w:tcPr>
            <w:tcW w:w="2518" w:type="dxa"/>
            <w:shd w:val="clear" w:color="auto" w:fill="D9D9D9" w:themeFill="background1" w:themeFillShade="D9"/>
          </w:tcPr>
          <w:p w14:paraId="53FDE465" w14:textId="25EAF65F" w:rsidR="00F0129A" w:rsidRPr="004F4C11" w:rsidRDefault="005F33AB" w:rsidP="0093752C">
            <w:pPr>
              <w:rPr>
                <w:sz w:val="20"/>
                <w:szCs w:val="20"/>
              </w:rPr>
            </w:pPr>
            <w:r>
              <w:rPr>
                <w:sz w:val="20"/>
                <w:szCs w:val="20"/>
              </w:rPr>
              <w:t xml:space="preserve">5. </w:t>
            </w:r>
            <w:r w:rsidR="00F0129A" w:rsidRPr="004F4C11">
              <w:rPr>
                <w:sz w:val="20"/>
                <w:szCs w:val="20"/>
              </w:rPr>
              <w:t>Integration of scholarship, research and professional activities with teaching and in support of learning</w:t>
            </w:r>
          </w:p>
        </w:tc>
        <w:tc>
          <w:tcPr>
            <w:tcW w:w="470" w:type="dxa"/>
            <w:shd w:val="clear" w:color="auto" w:fill="D9D9D9" w:themeFill="background1" w:themeFillShade="D9"/>
          </w:tcPr>
          <w:p w14:paraId="7CE5A3E1" w14:textId="1D0AE97E" w:rsidR="00F0129A" w:rsidRPr="004F4C11" w:rsidRDefault="00F0129A" w:rsidP="0093752C">
            <w:pPr>
              <w:rPr>
                <w:sz w:val="20"/>
                <w:szCs w:val="20"/>
              </w:rPr>
            </w:pPr>
            <w:r w:rsidRPr="004F4C11">
              <w:rPr>
                <w:sz w:val="20"/>
                <w:szCs w:val="20"/>
              </w:rPr>
              <w:t>N/A</w:t>
            </w:r>
          </w:p>
        </w:tc>
        <w:tc>
          <w:tcPr>
            <w:tcW w:w="1980" w:type="dxa"/>
            <w:shd w:val="clear" w:color="auto" w:fill="D9D9D9" w:themeFill="background1" w:themeFillShade="D9"/>
          </w:tcPr>
          <w:p w14:paraId="4E2FCAD6" w14:textId="0B7E072B" w:rsidR="00F0129A" w:rsidRPr="004F4C11" w:rsidRDefault="00F0129A" w:rsidP="0093752C">
            <w:pPr>
              <w:rPr>
                <w:sz w:val="20"/>
                <w:szCs w:val="20"/>
              </w:rPr>
            </w:pPr>
            <w:r w:rsidRPr="004F4C11">
              <w:rPr>
                <w:sz w:val="20"/>
                <w:szCs w:val="20"/>
              </w:rPr>
              <w:t>Poor (1-3)</w:t>
            </w:r>
          </w:p>
        </w:tc>
        <w:tc>
          <w:tcPr>
            <w:tcW w:w="2790" w:type="dxa"/>
            <w:shd w:val="clear" w:color="auto" w:fill="D9D9D9" w:themeFill="background1" w:themeFillShade="D9"/>
          </w:tcPr>
          <w:p w14:paraId="1A854CE9" w14:textId="2772BCAE" w:rsidR="00F0129A" w:rsidRPr="004F4C11" w:rsidRDefault="00F0129A" w:rsidP="0093752C">
            <w:pPr>
              <w:rPr>
                <w:sz w:val="20"/>
                <w:szCs w:val="20"/>
              </w:rPr>
            </w:pPr>
            <w:r w:rsidRPr="004F4C11">
              <w:rPr>
                <w:sz w:val="20"/>
                <w:szCs w:val="20"/>
              </w:rPr>
              <w:t>Adequate (4)</w:t>
            </w:r>
          </w:p>
        </w:tc>
        <w:tc>
          <w:tcPr>
            <w:tcW w:w="2790" w:type="dxa"/>
            <w:shd w:val="clear" w:color="auto" w:fill="D9D9D9" w:themeFill="background1" w:themeFillShade="D9"/>
          </w:tcPr>
          <w:p w14:paraId="06E43FF8" w14:textId="77BD33A7" w:rsidR="00F0129A" w:rsidRPr="004F4C11" w:rsidRDefault="00F0129A" w:rsidP="0093752C">
            <w:pPr>
              <w:rPr>
                <w:sz w:val="20"/>
                <w:szCs w:val="20"/>
              </w:rPr>
            </w:pPr>
            <w:r w:rsidRPr="004F4C11">
              <w:rPr>
                <w:sz w:val="20"/>
                <w:szCs w:val="20"/>
              </w:rPr>
              <w:t>Good (5-6)</w:t>
            </w:r>
          </w:p>
        </w:tc>
        <w:tc>
          <w:tcPr>
            <w:tcW w:w="3510" w:type="dxa"/>
            <w:shd w:val="clear" w:color="auto" w:fill="D9D9D9" w:themeFill="background1" w:themeFillShade="D9"/>
          </w:tcPr>
          <w:p w14:paraId="7D76BED8" w14:textId="307382B5" w:rsidR="00F0129A" w:rsidRPr="004F4C11" w:rsidRDefault="00F0129A" w:rsidP="0093752C">
            <w:pPr>
              <w:rPr>
                <w:sz w:val="20"/>
                <w:szCs w:val="20"/>
              </w:rPr>
            </w:pPr>
            <w:r w:rsidRPr="004F4C11">
              <w:rPr>
                <w:sz w:val="20"/>
                <w:szCs w:val="20"/>
              </w:rPr>
              <w:t>Excellent (7)</w:t>
            </w:r>
          </w:p>
        </w:tc>
      </w:tr>
      <w:tr w:rsidR="005A2E10" w:rsidRPr="004F4C11" w14:paraId="4A61C9D9" w14:textId="77777777" w:rsidTr="005F33AB">
        <w:trPr>
          <w:trHeight w:val="1700"/>
        </w:trPr>
        <w:tc>
          <w:tcPr>
            <w:tcW w:w="2518" w:type="dxa"/>
          </w:tcPr>
          <w:p w14:paraId="461D8B05" w14:textId="4556F42F" w:rsidR="005A2E10" w:rsidRPr="005F33AB" w:rsidRDefault="005F33AB" w:rsidP="005F33AB">
            <w:pPr>
              <w:rPr>
                <w:rFonts w:eastAsia="Times New Roman" w:cs="Helvetica"/>
                <w:color w:val="000000"/>
                <w:sz w:val="20"/>
                <w:szCs w:val="20"/>
                <w:lang w:eastAsia="en-AU"/>
              </w:rPr>
            </w:pPr>
            <w:r w:rsidRPr="005F33AB">
              <w:rPr>
                <w:rFonts w:eastAsia="Times New Roman" w:cs="Helvetica"/>
                <w:color w:val="000000"/>
                <w:sz w:val="20"/>
                <w:szCs w:val="20"/>
                <w:lang w:eastAsia="en-AU"/>
              </w:rPr>
              <w:t>a)</w:t>
            </w:r>
            <w:r>
              <w:rPr>
                <w:rFonts w:eastAsia="Times New Roman" w:cs="Helvetica"/>
                <w:color w:val="000000"/>
                <w:sz w:val="20"/>
                <w:szCs w:val="20"/>
                <w:lang w:eastAsia="en-AU"/>
              </w:rPr>
              <w:t xml:space="preserve"> </w:t>
            </w:r>
            <w:r w:rsidR="005A2E10" w:rsidRPr="005F33AB">
              <w:rPr>
                <w:rFonts w:eastAsia="Times New Roman" w:cs="Helvetica"/>
                <w:color w:val="000000"/>
                <w:sz w:val="20"/>
                <w:szCs w:val="20"/>
                <w:lang w:eastAsia="en-AU"/>
              </w:rPr>
              <w:t xml:space="preserve"> Teaching and learning research incorporated into teaching practice</w:t>
            </w:r>
          </w:p>
          <w:p w14:paraId="62664196" w14:textId="77777777" w:rsidR="005A2E10" w:rsidRPr="004F4C11" w:rsidRDefault="005A2E10" w:rsidP="0093752C">
            <w:pPr>
              <w:rPr>
                <w:rFonts w:eastAsia="Times New Roman" w:cs="Helvetica"/>
                <w:color w:val="000000"/>
                <w:sz w:val="20"/>
                <w:szCs w:val="20"/>
                <w:lang w:eastAsia="en-AU"/>
              </w:rPr>
            </w:pPr>
          </w:p>
        </w:tc>
        <w:tc>
          <w:tcPr>
            <w:tcW w:w="470" w:type="dxa"/>
          </w:tcPr>
          <w:p w14:paraId="07EEEF9D" w14:textId="77777777" w:rsidR="005A2E10" w:rsidRPr="004F4C11" w:rsidRDefault="005A2E10" w:rsidP="0093752C">
            <w:pPr>
              <w:rPr>
                <w:sz w:val="20"/>
                <w:szCs w:val="20"/>
              </w:rPr>
            </w:pPr>
          </w:p>
        </w:tc>
        <w:tc>
          <w:tcPr>
            <w:tcW w:w="1980" w:type="dxa"/>
          </w:tcPr>
          <w:p w14:paraId="03089474" w14:textId="77777777" w:rsidR="005A2E10" w:rsidRPr="004F4C11" w:rsidRDefault="005A2E10" w:rsidP="005A2E10">
            <w:pPr>
              <w:rPr>
                <w:sz w:val="20"/>
                <w:szCs w:val="20"/>
              </w:rPr>
            </w:pPr>
            <w:r w:rsidRPr="004F4C11">
              <w:rPr>
                <w:sz w:val="20"/>
                <w:szCs w:val="20"/>
              </w:rPr>
              <w:t xml:space="preserve">Teaching and planning shows no awareness of research on teaching </w:t>
            </w:r>
          </w:p>
          <w:p w14:paraId="746AFE86" w14:textId="77777777" w:rsidR="005A2E10" w:rsidRPr="004F4C11" w:rsidRDefault="005A2E10" w:rsidP="0093752C">
            <w:pPr>
              <w:rPr>
                <w:sz w:val="20"/>
                <w:szCs w:val="20"/>
              </w:rPr>
            </w:pPr>
          </w:p>
        </w:tc>
        <w:tc>
          <w:tcPr>
            <w:tcW w:w="2790" w:type="dxa"/>
          </w:tcPr>
          <w:p w14:paraId="0D6FE840" w14:textId="77777777" w:rsidR="005A2E10" w:rsidRPr="004F4C11" w:rsidRDefault="005A2E10" w:rsidP="005A2E10">
            <w:pPr>
              <w:rPr>
                <w:sz w:val="20"/>
                <w:szCs w:val="20"/>
              </w:rPr>
            </w:pPr>
            <w:r w:rsidRPr="004F4C11">
              <w:rPr>
                <w:sz w:val="20"/>
                <w:szCs w:val="20"/>
              </w:rPr>
              <w:t xml:space="preserve">Occasional incorporation of ideas or practices based on teaching and learning research into practice </w:t>
            </w:r>
          </w:p>
          <w:p w14:paraId="47B34620" w14:textId="77777777" w:rsidR="005A2E10" w:rsidRPr="004F4C11" w:rsidRDefault="005A2E10" w:rsidP="0093752C">
            <w:pPr>
              <w:rPr>
                <w:sz w:val="20"/>
                <w:szCs w:val="20"/>
              </w:rPr>
            </w:pPr>
          </w:p>
        </w:tc>
        <w:tc>
          <w:tcPr>
            <w:tcW w:w="2790" w:type="dxa"/>
          </w:tcPr>
          <w:p w14:paraId="43962599" w14:textId="2C5C37DC" w:rsidR="005A2E10" w:rsidRPr="004F4C11" w:rsidRDefault="005A2E10" w:rsidP="0093752C">
            <w:pPr>
              <w:rPr>
                <w:sz w:val="20"/>
                <w:szCs w:val="20"/>
              </w:rPr>
            </w:pPr>
            <w:r w:rsidRPr="004F4C11">
              <w:rPr>
                <w:sz w:val="20"/>
                <w:szCs w:val="20"/>
              </w:rPr>
              <w:t xml:space="preserve">Research on teaching and learning forms a regular source for planning and decision making in teaching and course design, and informal inquiry forms an element of teaching improvement practice. </w:t>
            </w:r>
          </w:p>
        </w:tc>
        <w:tc>
          <w:tcPr>
            <w:tcW w:w="3510" w:type="dxa"/>
          </w:tcPr>
          <w:p w14:paraId="722D2E9A" w14:textId="704566F3" w:rsidR="005A2E10" w:rsidRPr="004F4C11" w:rsidRDefault="005A2E10" w:rsidP="0093752C">
            <w:pPr>
              <w:rPr>
                <w:sz w:val="20"/>
                <w:szCs w:val="20"/>
              </w:rPr>
            </w:pPr>
            <w:r w:rsidRPr="004F4C11">
              <w:rPr>
                <w:sz w:val="20"/>
                <w:szCs w:val="20"/>
              </w:rPr>
              <w:t xml:space="preserve">Teaching and learning practices is consistently driven by knowledge of the research, and by an inquiry-based approach to teaching and learning which may also have resulted in publications or presentations of teaching research.  </w:t>
            </w:r>
          </w:p>
        </w:tc>
      </w:tr>
      <w:tr w:rsidR="00176303" w:rsidRPr="004F4C11" w14:paraId="669A1FD4" w14:textId="77777777" w:rsidTr="005F33AB">
        <w:trPr>
          <w:trHeight w:val="1611"/>
        </w:trPr>
        <w:tc>
          <w:tcPr>
            <w:tcW w:w="2518" w:type="dxa"/>
          </w:tcPr>
          <w:p w14:paraId="1365F89A" w14:textId="158B8098" w:rsidR="00176303" w:rsidRPr="004F4C11" w:rsidRDefault="005F33AB" w:rsidP="00176303">
            <w:pPr>
              <w:rPr>
                <w:rFonts w:eastAsia="Times New Roman" w:cs="Helvetica"/>
                <w:color w:val="000000"/>
                <w:sz w:val="20"/>
                <w:szCs w:val="20"/>
                <w:lang w:eastAsia="en-AU"/>
              </w:rPr>
            </w:pPr>
            <w:r>
              <w:rPr>
                <w:rFonts w:eastAsia="Times New Roman" w:cs="Helvetica"/>
                <w:color w:val="000000"/>
                <w:sz w:val="20"/>
                <w:szCs w:val="20"/>
                <w:lang w:eastAsia="en-AU"/>
              </w:rPr>
              <w:t xml:space="preserve">b) </w:t>
            </w:r>
            <w:r w:rsidR="00176303" w:rsidRPr="004F4C11">
              <w:rPr>
                <w:rFonts w:eastAsia="Times New Roman" w:cs="Helvetica"/>
                <w:color w:val="000000"/>
                <w:sz w:val="20"/>
                <w:szCs w:val="20"/>
                <w:lang w:eastAsia="en-AU"/>
              </w:rPr>
              <w:t xml:space="preserve"> Inclusion of discipline-based research in the curriculum and engagement of students in pedagogically sound discipline based research</w:t>
            </w:r>
          </w:p>
          <w:p w14:paraId="67B4CA73" w14:textId="77777777" w:rsidR="00176303" w:rsidRPr="004F4C11" w:rsidRDefault="00176303" w:rsidP="0093752C">
            <w:pPr>
              <w:rPr>
                <w:rFonts w:eastAsia="Times New Roman" w:cs="Helvetica"/>
                <w:color w:val="000000"/>
                <w:sz w:val="20"/>
                <w:szCs w:val="20"/>
                <w:lang w:eastAsia="en-AU"/>
              </w:rPr>
            </w:pPr>
          </w:p>
        </w:tc>
        <w:tc>
          <w:tcPr>
            <w:tcW w:w="470" w:type="dxa"/>
          </w:tcPr>
          <w:p w14:paraId="1DC77F30" w14:textId="77777777" w:rsidR="00176303" w:rsidRPr="004F4C11" w:rsidRDefault="00176303" w:rsidP="0093752C">
            <w:pPr>
              <w:rPr>
                <w:sz w:val="20"/>
                <w:szCs w:val="20"/>
              </w:rPr>
            </w:pPr>
          </w:p>
        </w:tc>
        <w:tc>
          <w:tcPr>
            <w:tcW w:w="1980" w:type="dxa"/>
          </w:tcPr>
          <w:p w14:paraId="09670D03" w14:textId="4AE8230E" w:rsidR="00176303" w:rsidRPr="005E7176" w:rsidRDefault="00176303" w:rsidP="005E7176">
            <w:pPr>
              <w:tabs>
                <w:tab w:val="left" w:pos="1337"/>
              </w:tabs>
              <w:rPr>
                <w:sz w:val="20"/>
                <w:szCs w:val="20"/>
              </w:rPr>
            </w:pPr>
            <w:r w:rsidRPr="005E7176">
              <w:rPr>
                <w:sz w:val="20"/>
                <w:szCs w:val="20"/>
              </w:rPr>
              <w:t>Discipline-based research or creative practice is absent from the course curriculum or is not current</w:t>
            </w:r>
          </w:p>
        </w:tc>
        <w:tc>
          <w:tcPr>
            <w:tcW w:w="2790" w:type="dxa"/>
          </w:tcPr>
          <w:p w14:paraId="516AE4E2" w14:textId="318B5FD4" w:rsidR="00176303" w:rsidRPr="005E7176" w:rsidRDefault="00176303" w:rsidP="0093752C">
            <w:pPr>
              <w:rPr>
                <w:sz w:val="20"/>
                <w:szCs w:val="20"/>
              </w:rPr>
            </w:pPr>
            <w:r w:rsidRPr="005E7176">
              <w:rPr>
                <w:sz w:val="20"/>
                <w:szCs w:val="20"/>
              </w:rPr>
              <w:t>Discipline-based research or creative practice is somewhat evident in the course curriculum, and is somewhat current</w:t>
            </w:r>
          </w:p>
        </w:tc>
        <w:tc>
          <w:tcPr>
            <w:tcW w:w="2790" w:type="dxa"/>
          </w:tcPr>
          <w:p w14:paraId="7ED123D5" w14:textId="77777777" w:rsidR="00176303" w:rsidRPr="005E7176" w:rsidRDefault="00176303" w:rsidP="00176303">
            <w:pPr>
              <w:rPr>
                <w:sz w:val="20"/>
                <w:szCs w:val="20"/>
              </w:rPr>
            </w:pPr>
            <w:r w:rsidRPr="005E7176">
              <w:rPr>
                <w:sz w:val="20"/>
                <w:szCs w:val="20"/>
              </w:rPr>
              <w:t xml:space="preserve">Current, discipline-based research or creative practice forms a regular and integrated part of the curriculum </w:t>
            </w:r>
          </w:p>
          <w:p w14:paraId="0CDBA62B" w14:textId="77777777" w:rsidR="00176303" w:rsidRPr="005E7176" w:rsidRDefault="00176303" w:rsidP="0093752C">
            <w:pPr>
              <w:rPr>
                <w:sz w:val="20"/>
                <w:szCs w:val="20"/>
              </w:rPr>
            </w:pPr>
          </w:p>
        </w:tc>
        <w:tc>
          <w:tcPr>
            <w:tcW w:w="3510" w:type="dxa"/>
          </w:tcPr>
          <w:p w14:paraId="3831A49B" w14:textId="77777777" w:rsidR="00176303" w:rsidRPr="005E7176" w:rsidRDefault="00176303" w:rsidP="00176303">
            <w:pPr>
              <w:rPr>
                <w:sz w:val="20"/>
                <w:szCs w:val="20"/>
              </w:rPr>
            </w:pPr>
            <w:r w:rsidRPr="005E7176">
              <w:rPr>
                <w:sz w:val="20"/>
                <w:szCs w:val="20"/>
              </w:rPr>
              <w:t>Cutting-edge discipline-based research is frequently and effectively incorporated in the course</w:t>
            </w:r>
          </w:p>
          <w:p w14:paraId="618280F5" w14:textId="77777777" w:rsidR="00176303" w:rsidRPr="005E7176" w:rsidRDefault="00176303" w:rsidP="0093752C">
            <w:pPr>
              <w:rPr>
                <w:sz w:val="20"/>
                <w:szCs w:val="20"/>
              </w:rPr>
            </w:pPr>
          </w:p>
        </w:tc>
      </w:tr>
      <w:tr w:rsidR="00176303" w:rsidRPr="004F4C11" w14:paraId="797745B1" w14:textId="77777777" w:rsidTr="005F33AB">
        <w:trPr>
          <w:trHeight w:val="1070"/>
        </w:trPr>
        <w:tc>
          <w:tcPr>
            <w:tcW w:w="2518" w:type="dxa"/>
          </w:tcPr>
          <w:p w14:paraId="7BC47A78" w14:textId="77777777" w:rsidR="00176303" w:rsidRPr="004F4C11" w:rsidRDefault="00176303" w:rsidP="0093752C">
            <w:pPr>
              <w:rPr>
                <w:rFonts w:eastAsia="Times New Roman" w:cs="Helvetica"/>
                <w:color w:val="000000"/>
                <w:sz w:val="20"/>
                <w:szCs w:val="20"/>
                <w:lang w:eastAsia="en-AU"/>
              </w:rPr>
            </w:pPr>
          </w:p>
        </w:tc>
        <w:tc>
          <w:tcPr>
            <w:tcW w:w="470" w:type="dxa"/>
          </w:tcPr>
          <w:p w14:paraId="3B9B3E36" w14:textId="77777777" w:rsidR="00176303" w:rsidRPr="004F4C11" w:rsidRDefault="00176303" w:rsidP="0093752C">
            <w:pPr>
              <w:rPr>
                <w:sz w:val="20"/>
                <w:szCs w:val="20"/>
              </w:rPr>
            </w:pPr>
          </w:p>
        </w:tc>
        <w:tc>
          <w:tcPr>
            <w:tcW w:w="1980" w:type="dxa"/>
          </w:tcPr>
          <w:p w14:paraId="3B07C34A" w14:textId="77777777" w:rsidR="00176303" w:rsidRPr="005E7176" w:rsidRDefault="00176303" w:rsidP="00176303">
            <w:pPr>
              <w:tabs>
                <w:tab w:val="left" w:pos="1337"/>
              </w:tabs>
              <w:rPr>
                <w:sz w:val="20"/>
                <w:szCs w:val="20"/>
              </w:rPr>
            </w:pPr>
            <w:r w:rsidRPr="005E7176">
              <w:rPr>
                <w:sz w:val="20"/>
                <w:szCs w:val="20"/>
              </w:rPr>
              <w:t xml:space="preserve">No evidence of efforts to inspire student interest or engagement with disciplinary research, creative practice, or inquiry culture </w:t>
            </w:r>
          </w:p>
          <w:p w14:paraId="4DAE77C1" w14:textId="77777777" w:rsidR="00176303" w:rsidRPr="005E7176" w:rsidRDefault="00176303" w:rsidP="0093752C">
            <w:pPr>
              <w:rPr>
                <w:sz w:val="20"/>
                <w:szCs w:val="20"/>
              </w:rPr>
            </w:pPr>
          </w:p>
        </w:tc>
        <w:tc>
          <w:tcPr>
            <w:tcW w:w="2790" w:type="dxa"/>
          </w:tcPr>
          <w:p w14:paraId="393514A9" w14:textId="0F0883DF" w:rsidR="00176303" w:rsidRPr="005E7176" w:rsidRDefault="00176303" w:rsidP="005E7176">
            <w:pPr>
              <w:tabs>
                <w:tab w:val="left" w:pos="1337"/>
              </w:tabs>
              <w:rPr>
                <w:sz w:val="20"/>
                <w:szCs w:val="20"/>
              </w:rPr>
            </w:pPr>
            <w:r w:rsidRPr="005E7176">
              <w:rPr>
                <w:sz w:val="20"/>
                <w:szCs w:val="20"/>
              </w:rPr>
              <w:t xml:space="preserve">Some evidence that course activities are intended to engage students with disciplinary research, creative practice, or inquiry culture. Where applicable, this may include effectiveness in </w:t>
            </w:r>
            <w:r w:rsidRPr="005E7176">
              <w:rPr>
                <w:rFonts w:eastAsia="Times New Roman" w:cs="Helvetica"/>
                <w:color w:val="000000"/>
                <w:sz w:val="20"/>
                <w:szCs w:val="20"/>
                <w:lang w:eastAsia="en-AU"/>
              </w:rPr>
              <w:t>undergraduate/</w:t>
            </w:r>
            <w:r w:rsidR="005E7176">
              <w:rPr>
                <w:rFonts w:eastAsia="Times New Roman" w:cs="Helvetica"/>
                <w:color w:val="000000"/>
                <w:sz w:val="20"/>
                <w:szCs w:val="20"/>
                <w:lang w:eastAsia="en-AU"/>
              </w:rPr>
              <w:t xml:space="preserve"> </w:t>
            </w:r>
            <w:r w:rsidRPr="005E7176">
              <w:rPr>
                <w:rFonts w:eastAsia="Times New Roman" w:cs="Helvetica"/>
                <w:color w:val="000000"/>
                <w:sz w:val="20"/>
                <w:szCs w:val="20"/>
                <w:lang w:eastAsia="en-AU"/>
              </w:rPr>
              <w:t xml:space="preserve"> graduate student research supervision</w:t>
            </w:r>
            <w:r w:rsidRPr="005E7176">
              <w:rPr>
                <w:sz w:val="20"/>
                <w:szCs w:val="20"/>
              </w:rPr>
              <w:t xml:space="preserve"> </w:t>
            </w:r>
          </w:p>
        </w:tc>
        <w:tc>
          <w:tcPr>
            <w:tcW w:w="2790" w:type="dxa"/>
          </w:tcPr>
          <w:p w14:paraId="4466604D" w14:textId="2AF96DE0" w:rsidR="00176303" w:rsidRPr="005E7176" w:rsidRDefault="00176303" w:rsidP="0093752C">
            <w:pPr>
              <w:rPr>
                <w:sz w:val="20"/>
                <w:szCs w:val="20"/>
              </w:rPr>
            </w:pPr>
            <w:r w:rsidRPr="005E7176">
              <w:rPr>
                <w:sz w:val="20"/>
                <w:szCs w:val="20"/>
              </w:rPr>
              <w:t xml:space="preserve">Evidence of consistent and effective efforts to engage students with disciplinary research, creative practice, or inquiry culture. Where applicable, this may include effectiveness in </w:t>
            </w:r>
            <w:r w:rsidRPr="005E7176">
              <w:rPr>
                <w:rFonts w:eastAsia="Times New Roman" w:cs="Helvetica"/>
                <w:color w:val="000000"/>
                <w:sz w:val="20"/>
                <w:szCs w:val="20"/>
                <w:lang w:eastAsia="en-AU"/>
              </w:rPr>
              <w:t>undergraduate/ graduate student research supervision</w:t>
            </w:r>
            <w:r w:rsidRPr="005E7176">
              <w:rPr>
                <w:sz w:val="20"/>
                <w:szCs w:val="20"/>
              </w:rPr>
              <w:t xml:space="preserve"> </w:t>
            </w:r>
          </w:p>
        </w:tc>
        <w:tc>
          <w:tcPr>
            <w:tcW w:w="3510" w:type="dxa"/>
          </w:tcPr>
          <w:p w14:paraId="74D55FF6" w14:textId="77777777" w:rsidR="00176303" w:rsidRPr="005E7176" w:rsidRDefault="00176303" w:rsidP="00176303">
            <w:pPr>
              <w:tabs>
                <w:tab w:val="left" w:pos="1337"/>
              </w:tabs>
              <w:rPr>
                <w:sz w:val="20"/>
                <w:szCs w:val="20"/>
              </w:rPr>
            </w:pPr>
            <w:r w:rsidRPr="005E7176">
              <w:rPr>
                <w:sz w:val="20"/>
                <w:szCs w:val="20"/>
              </w:rPr>
              <w:t xml:space="preserve">Evidence of highly effective, systematic efforts to engage students in disciplinary research, creative practice, or inquiry culture. Where applicable, this may include effectiveness in </w:t>
            </w:r>
            <w:r w:rsidRPr="005E7176">
              <w:rPr>
                <w:rFonts w:eastAsia="Times New Roman" w:cs="Helvetica"/>
                <w:color w:val="000000"/>
                <w:sz w:val="20"/>
                <w:szCs w:val="20"/>
                <w:lang w:eastAsia="en-AU"/>
              </w:rPr>
              <w:t xml:space="preserve">undergraduate/ graduate student research supervision, as well as support and mentorship of students presenting or publishing their work.  </w:t>
            </w:r>
            <w:r w:rsidRPr="005E7176">
              <w:rPr>
                <w:sz w:val="20"/>
                <w:szCs w:val="20"/>
              </w:rPr>
              <w:t xml:space="preserve"> </w:t>
            </w:r>
          </w:p>
          <w:p w14:paraId="268939B3" w14:textId="77777777" w:rsidR="00176303" w:rsidRPr="005E7176" w:rsidRDefault="00176303" w:rsidP="0093752C">
            <w:pPr>
              <w:rPr>
                <w:sz w:val="20"/>
                <w:szCs w:val="20"/>
              </w:rPr>
            </w:pPr>
          </w:p>
        </w:tc>
      </w:tr>
      <w:tr w:rsidR="00F0129A" w:rsidRPr="004F4C11" w14:paraId="5EF3B723" w14:textId="77777777" w:rsidTr="005F33AB">
        <w:trPr>
          <w:trHeight w:val="1611"/>
        </w:trPr>
        <w:tc>
          <w:tcPr>
            <w:tcW w:w="2518" w:type="dxa"/>
          </w:tcPr>
          <w:p w14:paraId="710B37ED" w14:textId="26AF27FD" w:rsidR="00F0129A" w:rsidRPr="004F4C11" w:rsidRDefault="005F33AB" w:rsidP="0093752C">
            <w:pPr>
              <w:rPr>
                <w:sz w:val="20"/>
                <w:szCs w:val="20"/>
              </w:rPr>
            </w:pPr>
            <w:r>
              <w:rPr>
                <w:rFonts w:eastAsia="Times New Roman" w:cs="Helvetica"/>
                <w:color w:val="000000"/>
                <w:sz w:val="20"/>
                <w:szCs w:val="20"/>
                <w:lang w:eastAsia="en-AU"/>
              </w:rPr>
              <w:t xml:space="preserve">c) </w:t>
            </w:r>
            <w:r w:rsidR="00F0129A" w:rsidRPr="004F4C11">
              <w:rPr>
                <w:rFonts w:eastAsia="Times New Roman" w:cs="Helvetica"/>
                <w:color w:val="000000"/>
                <w:sz w:val="20"/>
                <w:szCs w:val="20"/>
                <w:lang w:eastAsia="en-AU"/>
              </w:rPr>
              <w:t>Incorporation of professional, industry and work-based practice and experiences into teaching practice and the curriculum</w:t>
            </w:r>
          </w:p>
        </w:tc>
        <w:tc>
          <w:tcPr>
            <w:tcW w:w="470" w:type="dxa"/>
          </w:tcPr>
          <w:p w14:paraId="21FFD967" w14:textId="77777777" w:rsidR="00F0129A" w:rsidRPr="004F4C11" w:rsidRDefault="00F0129A" w:rsidP="0093752C">
            <w:pPr>
              <w:rPr>
                <w:sz w:val="20"/>
                <w:szCs w:val="20"/>
              </w:rPr>
            </w:pPr>
          </w:p>
        </w:tc>
        <w:tc>
          <w:tcPr>
            <w:tcW w:w="1980" w:type="dxa"/>
          </w:tcPr>
          <w:p w14:paraId="2348E4FE" w14:textId="5DF757B3" w:rsidR="00F0129A" w:rsidRPr="004F4C11" w:rsidRDefault="00091BD6" w:rsidP="0093752C">
            <w:pPr>
              <w:tabs>
                <w:tab w:val="left" w:pos="1337"/>
              </w:tabs>
              <w:rPr>
                <w:sz w:val="20"/>
                <w:szCs w:val="20"/>
              </w:rPr>
            </w:pPr>
            <w:r w:rsidRPr="004F4C11">
              <w:rPr>
                <w:sz w:val="20"/>
                <w:szCs w:val="20"/>
              </w:rPr>
              <w:t xml:space="preserve">Professional, industry, and work-based practice and experiences are not incorporated into the curriculum, but were intended to be. </w:t>
            </w:r>
          </w:p>
          <w:p w14:paraId="566D64C6" w14:textId="1CEC2A1C" w:rsidR="00F0129A" w:rsidRPr="004F4C11" w:rsidRDefault="00F0129A" w:rsidP="0093752C">
            <w:pPr>
              <w:tabs>
                <w:tab w:val="left" w:pos="1337"/>
              </w:tabs>
              <w:rPr>
                <w:sz w:val="20"/>
                <w:szCs w:val="20"/>
              </w:rPr>
            </w:pPr>
          </w:p>
        </w:tc>
        <w:tc>
          <w:tcPr>
            <w:tcW w:w="2790" w:type="dxa"/>
          </w:tcPr>
          <w:p w14:paraId="3DBFEC80" w14:textId="207BD6B3" w:rsidR="00091BD6" w:rsidRPr="004F4C11" w:rsidRDefault="00091BD6" w:rsidP="0093752C">
            <w:pPr>
              <w:rPr>
                <w:sz w:val="20"/>
                <w:szCs w:val="20"/>
              </w:rPr>
            </w:pPr>
            <w:r w:rsidRPr="004F4C11">
              <w:rPr>
                <w:sz w:val="20"/>
                <w:szCs w:val="20"/>
              </w:rPr>
              <w:t xml:space="preserve">Professional, industry and work-based practice and experiences are somewhat incorporated into the curriculum, but may not be well-aligned with intended learning outcomes or well supported. </w:t>
            </w:r>
          </w:p>
        </w:tc>
        <w:tc>
          <w:tcPr>
            <w:tcW w:w="2790" w:type="dxa"/>
          </w:tcPr>
          <w:p w14:paraId="06E0CBE9" w14:textId="09D1248A" w:rsidR="00091BD6" w:rsidRPr="004F4C11" w:rsidRDefault="00091BD6" w:rsidP="0093752C">
            <w:pPr>
              <w:rPr>
                <w:sz w:val="20"/>
                <w:szCs w:val="20"/>
              </w:rPr>
            </w:pPr>
            <w:r w:rsidRPr="004F4C11">
              <w:rPr>
                <w:sz w:val="20"/>
                <w:szCs w:val="20"/>
              </w:rPr>
              <w:t xml:space="preserve">Professional, industry, and work-based practice and experiences are well incorporated in the curriculum, well-aligned with intended learning outcomes, and well supported. </w:t>
            </w:r>
          </w:p>
        </w:tc>
        <w:tc>
          <w:tcPr>
            <w:tcW w:w="3510" w:type="dxa"/>
          </w:tcPr>
          <w:p w14:paraId="78FB6236" w14:textId="2CAEF2A3" w:rsidR="00091BD6" w:rsidRPr="004F4C11" w:rsidRDefault="00091BD6" w:rsidP="0093752C">
            <w:pPr>
              <w:rPr>
                <w:sz w:val="20"/>
                <w:szCs w:val="20"/>
              </w:rPr>
            </w:pPr>
            <w:r w:rsidRPr="004F4C11">
              <w:rPr>
                <w:sz w:val="20"/>
                <w:szCs w:val="20"/>
              </w:rPr>
              <w:t xml:space="preserve">Professional, industry, and work-based practice and experiences are very effectively incorporated in the curriculum offering a highly integrated, well-supported, and exceptional learning opportunity for students. </w:t>
            </w:r>
          </w:p>
        </w:tc>
      </w:tr>
    </w:tbl>
    <w:p w14:paraId="4792E04C" w14:textId="77777777" w:rsidR="00A307F8" w:rsidRDefault="00A307F8" w:rsidP="00A307F8">
      <w:pPr>
        <w:ind w:left="-426"/>
        <w:rPr>
          <w:i/>
        </w:rPr>
      </w:pPr>
    </w:p>
    <w:p w14:paraId="2E169575" w14:textId="7F1AF0C0" w:rsidR="00A307F8" w:rsidRPr="00A307F8" w:rsidRDefault="00A307F8" w:rsidP="00A307F8">
      <w:pPr>
        <w:ind w:left="-426"/>
        <w:rPr>
          <w:i/>
        </w:rPr>
      </w:pPr>
      <w:r>
        <w:rPr>
          <w:i/>
        </w:rPr>
        <w:t>Criterion 6</w:t>
      </w:r>
      <w:r w:rsidRPr="00A307F8">
        <w:rPr>
          <w:i/>
        </w:rPr>
        <w:t xml:space="preserve"> Standard for (level):  X out of y criteria at the x level? Mandatory indicators? </w:t>
      </w:r>
    </w:p>
    <w:tbl>
      <w:tblPr>
        <w:tblStyle w:val="TableGrid"/>
        <w:tblW w:w="14058" w:type="dxa"/>
        <w:tblLayout w:type="fixed"/>
        <w:tblLook w:val="04A0" w:firstRow="1" w:lastRow="0" w:firstColumn="1" w:lastColumn="0" w:noHBand="0" w:noVBand="1"/>
      </w:tblPr>
      <w:tblGrid>
        <w:gridCol w:w="2518"/>
        <w:gridCol w:w="830"/>
        <w:gridCol w:w="1890"/>
        <w:gridCol w:w="2250"/>
        <w:gridCol w:w="3060"/>
        <w:gridCol w:w="3510"/>
      </w:tblGrid>
      <w:tr w:rsidR="00091BD6" w:rsidRPr="004F4C11" w14:paraId="60E49DDF" w14:textId="77777777" w:rsidTr="00711DFF">
        <w:trPr>
          <w:trHeight w:val="1160"/>
        </w:trPr>
        <w:tc>
          <w:tcPr>
            <w:tcW w:w="2518" w:type="dxa"/>
            <w:shd w:val="clear" w:color="auto" w:fill="D9D9D9" w:themeFill="background1" w:themeFillShade="D9"/>
          </w:tcPr>
          <w:p w14:paraId="24529408" w14:textId="39B1C832" w:rsidR="00091BD6" w:rsidRPr="004F4C11" w:rsidRDefault="005F33AB" w:rsidP="0093752C">
            <w:pPr>
              <w:rPr>
                <w:sz w:val="20"/>
                <w:szCs w:val="20"/>
              </w:rPr>
            </w:pPr>
            <w:r>
              <w:rPr>
                <w:sz w:val="20"/>
                <w:szCs w:val="20"/>
              </w:rPr>
              <w:t xml:space="preserve">6. </w:t>
            </w:r>
            <w:r w:rsidR="00091BD6" w:rsidRPr="004F4C11">
              <w:rPr>
                <w:sz w:val="20"/>
                <w:szCs w:val="20"/>
              </w:rPr>
              <w:t>Evaluation of practice and continuing professional development</w:t>
            </w:r>
          </w:p>
        </w:tc>
        <w:tc>
          <w:tcPr>
            <w:tcW w:w="830" w:type="dxa"/>
            <w:shd w:val="clear" w:color="auto" w:fill="D9D9D9" w:themeFill="background1" w:themeFillShade="D9"/>
          </w:tcPr>
          <w:p w14:paraId="0F05B0AE" w14:textId="4883EC5F" w:rsidR="00091BD6" w:rsidRPr="004F4C11" w:rsidRDefault="00091BD6" w:rsidP="0093752C">
            <w:pPr>
              <w:rPr>
                <w:sz w:val="20"/>
                <w:szCs w:val="20"/>
              </w:rPr>
            </w:pPr>
            <w:r w:rsidRPr="004F4C11">
              <w:rPr>
                <w:sz w:val="20"/>
                <w:szCs w:val="20"/>
              </w:rPr>
              <w:t>N/A</w:t>
            </w:r>
          </w:p>
        </w:tc>
        <w:tc>
          <w:tcPr>
            <w:tcW w:w="1890" w:type="dxa"/>
            <w:shd w:val="clear" w:color="auto" w:fill="D9D9D9" w:themeFill="background1" w:themeFillShade="D9"/>
          </w:tcPr>
          <w:p w14:paraId="6857B868" w14:textId="080FD8F3" w:rsidR="00091BD6" w:rsidRPr="004F4C11" w:rsidRDefault="00091BD6" w:rsidP="0093752C">
            <w:pPr>
              <w:rPr>
                <w:sz w:val="20"/>
                <w:szCs w:val="20"/>
              </w:rPr>
            </w:pPr>
            <w:r w:rsidRPr="004F4C11">
              <w:rPr>
                <w:sz w:val="20"/>
                <w:szCs w:val="20"/>
              </w:rPr>
              <w:t>Poor (1-3)</w:t>
            </w:r>
          </w:p>
        </w:tc>
        <w:tc>
          <w:tcPr>
            <w:tcW w:w="2250" w:type="dxa"/>
            <w:shd w:val="clear" w:color="auto" w:fill="D9D9D9" w:themeFill="background1" w:themeFillShade="D9"/>
          </w:tcPr>
          <w:p w14:paraId="084A6CA3" w14:textId="63028CFC" w:rsidR="00091BD6" w:rsidRPr="004F4C11" w:rsidRDefault="00091BD6" w:rsidP="0093752C">
            <w:pPr>
              <w:rPr>
                <w:sz w:val="20"/>
                <w:szCs w:val="20"/>
              </w:rPr>
            </w:pPr>
            <w:r w:rsidRPr="004F4C11">
              <w:rPr>
                <w:sz w:val="20"/>
                <w:szCs w:val="20"/>
              </w:rPr>
              <w:t>Adequate (4)</w:t>
            </w:r>
          </w:p>
        </w:tc>
        <w:tc>
          <w:tcPr>
            <w:tcW w:w="3060" w:type="dxa"/>
            <w:shd w:val="clear" w:color="auto" w:fill="D9D9D9" w:themeFill="background1" w:themeFillShade="D9"/>
          </w:tcPr>
          <w:p w14:paraId="2A36708C" w14:textId="73E78DEA" w:rsidR="00091BD6" w:rsidRPr="004F4C11" w:rsidRDefault="00091BD6" w:rsidP="0093752C">
            <w:pPr>
              <w:rPr>
                <w:sz w:val="20"/>
                <w:szCs w:val="20"/>
              </w:rPr>
            </w:pPr>
            <w:r w:rsidRPr="004F4C11">
              <w:rPr>
                <w:sz w:val="20"/>
                <w:szCs w:val="20"/>
              </w:rPr>
              <w:t>Good (5-6)</w:t>
            </w:r>
          </w:p>
        </w:tc>
        <w:tc>
          <w:tcPr>
            <w:tcW w:w="3510" w:type="dxa"/>
            <w:shd w:val="clear" w:color="auto" w:fill="D9D9D9" w:themeFill="background1" w:themeFillShade="D9"/>
          </w:tcPr>
          <w:p w14:paraId="058881B5" w14:textId="153C3934" w:rsidR="00091BD6" w:rsidRPr="004F4C11" w:rsidRDefault="00091BD6" w:rsidP="0093752C">
            <w:pPr>
              <w:rPr>
                <w:sz w:val="20"/>
                <w:szCs w:val="20"/>
              </w:rPr>
            </w:pPr>
            <w:r w:rsidRPr="004F4C11">
              <w:rPr>
                <w:sz w:val="20"/>
                <w:szCs w:val="20"/>
              </w:rPr>
              <w:t>Excellent (7)</w:t>
            </w:r>
          </w:p>
        </w:tc>
      </w:tr>
      <w:tr w:rsidR="00A16146" w:rsidRPr="00B742D5" w14:paraId="14D42106" w14:textId="77777777" w:rsidTr="00F0129A">
        <w:trPr>
          <w:trHeight w:val="1611"/>
        </w:trPr>
        <w:tc>
          <w:tcPr>
            <w:tcW w:w="2518" w:type="dxa"/>
          </w:tcPr>
          <w:p w14:paraId="008B846D" w14:textId="77777777" w:rsidR="00A16146" w:rsidRPr="004F4C11" w:rsidRDefault="00A16146" w:rsidP="00A16146">
            <w:pPr>
              <w:ind w:right="120"/>
              <w:rPr>
                <w:rFonts w:eastAsia="Times New Roman" w:cs="Helvetica"/>
                <w:color w:val="000000"/>
                <w:sz w:val="20"/>
                <w:szCs w:val="20"/>
                <w:lang w:eastAsia="en-AU"/>
              </w:rPr>
            </w:pPr>
            <w:r w:rsidRPr="004F4C11">
              <w:rPr>
                <w:rFonts w:eastAsia="Times New Roman" w:cs="Helvetica"/>
                <w:bCs/>
                <w:color w:val="000000"/>
                <w:sz w:val="20"/>
                <w:szCs w:val="20"/>
                <w:lang w:eastAsia="en-AU"/>
              </w:rPr>
              <w:t xml:space="preserve">Participation in teaching related professional development </w:t>
            </w:r>
          </w:p>
          <w:p w14:paraId="1ECECE2F" w14:textId="77777777" w:rsidR="00A16146" w:rsidRPr="004F4C11" w:rsidRDefault="00A16146" w:rsidP="0093752C">
            <w:pPr>
              <w:ind w:left="720" w:right="120"/>
              <w:rPr>
                <w:rFonts w:eastAsia="Times New Roman" w:cs="Helvetica"/>
                <w:color w:val="000000"/>
                <w:sz w:val="20"/>
                <w:szCs w:val="20"/>
                <w:lang w:eastAsia="en-AU"/>
              </w:rPr>
            </w:pPr>
          </w:p>
        </w:tc>
        <w:tc>
          <w:tcPr>
            <w:tcW w:w="830" w:type="dxa"/>
          </w:tcPr>
          <w:p w14:paraId="7EC8A5DB" w14:textId="77777777" w:rsidR="00A16146" w:rsidRPr="004F4C11" w:rsidRDefault="00A16146" w:rsidP="0093752C">
            <w:pPr>
              <w:rPr>
                <w:sz w:val="20"/>
                <w:szCs w:val="20"/>
              </w:rPr>
            </w:pPr>
          </w:p>
        </w:tc>
        <w:tc>
          <w:tcPr>
            <w:tcW w:w="1890" w:type="dxa"/>
          </w:tcPr>
          <w:p w14:paraId="728FB904" w14:textId="28B9215D" w:rsidR="00A16146" w:rsidRPr="004F4C11" w:rsidRDefault="00A16146" w:rsidP="0093752C">
            <w:pPr>
              <w:rPr>
                <w:sz w:val="20"/>
                <w:szCs w:val="20"/>
              </w:rPr>
            </w:pPr>
            <w:r w:rsidRPr="004F4C11">
              <w:rPr>
                <w:sz w:val="20"/>
                <w:szCs w:val="20"/>
              </w:rPr>
              <w:t>No evidence of participation in teaching r</w:t>
            </w:r>
            <w:r>
              <w:rPr>
                <w:sz w:val="20"/>
                <w:szCs w:val="20"/>
              </w:rPr>
              <w:t>elated professional development</w:t>
            </w:r>
          </w:p>
        </w:tc>
        <w:tc>
          <w:tcPr>
            <w:tcW w:w="2250" w:type="dxa"/>
          </w:tcPr>
          <w:p w14:paraId="0EB9D567" w14:textId="25CA6596" w:rsidR="00A16146" w:rsidRPr="004F4C11" w:rsidRDefault="00A16146" w:rsidP="0093752C">
            <w:pPr>
              <w:rPr>
                <w:sz w:val="20"/>
                <w:szCs w:val="20"/>
              </w:rPr>
            </w:pPr>
            <w:r w:rsidRPr="004F4C11">
              <w:rPr>
                <w:sz w:val="20"/>
                <w:szCs w:val="20"/>
              </w:rPr>
              <w:t>Some evidence of participation in  workshops, forums, conferences, or peer-led activities intended to</w:t>
            </w:r>
            <w:r>
              <w:rPr>
                <w:sz w:val="20"/>
                <w:szCs w:val="20"/>
              </w:rPr>
              <w:t xml:space="preserve"> enhance teaching and learning </w:t>
            </w:r>
          </w:p>
        </w:tc>
        <w:tc>
          <w:tcPr>
            <w:tcW w:w="3060" w:type="dxa"/>
          </w:tcPr>
          <w:p w14:paraId="0A3C8924" w14:textId="5A4C2025" w:rsidR="00A16146" w:rsidRPr="004F4C11" w:rsidRDefault="00A16146" w:rsidP="0093752C">
            <w:pPr>
              <w:rPr>
                <w:sz w:val="20"/>
                <w:szCs w:val="20"/>
              </w:rPr>
            </w:pPr>
            <w:r w:rsidRPr="004F4C11">
              <w:rPr>
                <w:sz w:val="20"/>
                <w:szCs w:val="20"/>
              </w:rPr>
              <w:t>Consistent efforts have been made to engage in professional development related to teaching systematically over time, e.g., self-directed reading, workshops, forums, conferences, or peer-led activities intended t</w:t>
            </w:r>
            <w:r>
              <w:rPr>
                <w:sz w:val="20"/>
                <w:szCs w:val="20"/>
              </w:rPr>
              <w:t>o enhance teaching and learning</w:t>
            </w:r>
          </w:p>
        </w:tc>
        <w:tc>
          <w:tcPr>
            <w:tcW w:w="3510" w:type="dxa"/>
          </w:tcPr>
          <w:p w14:paraId="4F65F0CF" w14:textId="0A57D012" w:rsidR="00A16146" w:rsidRPr="004F4C11" w:rsidRDefault="00A16146" w:rsidP="0093752C">
            <w:pPr>
              <w:rPr>
                <w:sz w:val="20"/>
                <w:szCs w:val="20"/>
              </w:rPr>
            </w:pPr>
            <w:r w:rsidRPr="004F4C11">
              <w:rPr>
                <w:sz w:val="20"/>
                <w:szCs w:val="20"/>
              </w:rPr>
              <w:t>High degree of engagement and initiative with regard to teaching-related professional development, which may include leadership and facilitation of workshops and other events, as well as peer-reviewed  conference presentations or publications on teaching and learning, and potentially grants related to te</w:t>
            </w:r>
            <w:r>
              <w:rPr>
                <w:sz w:val="20"/>
                <w:szCs w:val="20"/>
              </w:rPr>
              <w:t>aching and learning initiatives</w:t>
            </w:r>
          </w:p>
        </w:tc>
      </w:tr>
      <w:tr w:rsidR="00091BD6" w:rsidRPr="00B742D5" w14:paraId="7F18C10E" w14:textId="77777777" w:rsidTr="00F0129A">
        <w:trPr>
          <w:trHeight w:val="1611"/>
        </w:trPr>
        <w:tc>
          <w:tcPr>
            <w:tcW w:w="2518" w:type="dxa"/>
          </w:tcPr>
          <w:p w14:paraId="273E83A0" w14:textId="77777777" w:rsidR="00711DFF" w:rsidRPr="004F4C11" w:rsidRDefault="00711DFF" w:rsidP="00A16146">
            <w:pPr>
              <w:ind w:right="120"/>
              <w:rPr>
                <w:rFonts w:eastAsia="Times New Roman" w:cs="Helvetica"/>
                <w:color w:val="000000"/>
                <w:sz w:val="20"/>
                <w:szCs w:val="20"/>
                <w:lang w:eastAsia="en-AU"/>
              </w:rPr>
            </w:pPr>
            <w:r w:rsidRPr="004F4C11">
              <w:rPr>
                <w:rFonts w:eastAsia="Times New Roman" w:cs="Helvetica"/>
                <w:color w:val="000000"/>
                <w:sz w:val="20"/>
                <w:szCs w:val="20"/>
                <w:lang w:eastAsia="en-AU"/>
              </w:rPr>
              <w:t>Self-evaluation leading to changes in teaching practice</w:t>
            </w:r>
          </w:p>
          <w:p w14:paraId="22D80619" w14:textId="7BBA678B" w:rsidR="00091BD6" w:rsidRPr="004F4C11" w:rsidRDefault="00091BD6" w:rsidP="0093752C">
            <w:pPr>
              <w:rPr>
                <w:sz w:val="20"/>
                <w:szCs w:val="20"/>
              </w:rPr>
            </w:pPr>
          </w:p>
        </w:tc>
        <w:tc>
          <w:tcPr>
            <w:tcW w:w="830" w:type="dxa"/>
          </w:tcPr>
          <w:p w14:paraId="1F306ADB" w14:textId="77777777" w:rsidR="00091BD6" w:rsidRPr="004F4C11" w:rsidRDefault="00091BD6" w:rsidP="0093752C">
            <w:pPr>
              <w:rPr>
                <w:sz w:val="20"/>
                <w:szCs w:val="20"/>
              </w:rPr>
            </w:pPr>
          </w:p>
        </w:tc>
        <w:tc>
          <w:tcPr>
            <w:tcW w:w="1890" w:type="dxa"/>
          </w:tcPr>
          <w:p w14:paraId="546EB9A8" w14:textId="612DF913" w:rsidR="00711DFF" w:rsidRPr="004F4C11" w:rsidRDefault="00B742D5" w:rsidP="0093752C">
            <w:pPr>
              <w:rPr>
                <w:sz w:val="20"/>
                <w:szCs w:val="20"/>
              </w:rPr>
            </w:pPr>
            <w:r w:rsidRPr="004F4C11">
              <w:rPr>
                <w:sz w:val="20"/>
                <w:szCs w:val="20"/>
              </w:rPr>
              <w:t>Very little evidence of effor</w:t>
            </w:r>
            <w:r w:rsidR="00A01C1D" w:rsidRPr="004F4C11">
              <w:rPr>
                <w:sz w:val="20"/>
                <w:szCs w:val="20"/>
              </w:rPr>
              <w:t>t</w:t>
            </w:r>
            <w:r w:rsidR="00711DFF" w:rsidRPr="004F4C11">
              <w:rPr>
                <w:sz w:val="20"/>
                <w:szCs w:val="20"/>
              </w:rPr>
              <w:t>s to enhance teaching skills or of self</w:t>
            </w:r>
            <w:r w:rsidRPr="004F4C11">
              <w:rPr>
                <w:sz w:val="20"/>
                <w:szCs w:val="20"/>
              </w:rPr>
              <w:t>-reflection regarding teaching.</w:t>
            </w:r>
          </w:p>
        </w:tc>
        <w:tc>
          <w:tcPr>
            <w:tcW w:w="2250" w:type="dxa"/>
          </w:tcPr>
          <w:p w14:paraId="36D5544C" w14:textId="46DDA139" w:rsidR="00711DFF" w:rsidRPr="004F4C11" w:rsidRDefault="00711DFF" w:rsidP="0093752C">
            <w:pPr>
              <w:rPr>
                <w:sz w:val="20"/>
                <w:szCs w:val="20"/>
              </w:rPr>
            </w:pPr>
            <w:r w:rsidRPr="004F4C11">
              <w:rPr>
                <w:sz w:val="20"/>
                <w:szCs w:val="20"/>
              </w:rPr>
              <w:t xml:space="preserve">Able to provide several examples </w:t>
            </w:r>
            <w:r w:rsidR="00A01C1D" w:rsidRPr="004F4C11">
              <w:rPr>
                <w:sz w:val="20"/>
                <w:szCs w:val="20"/>
              </w:rPr>
              <w:t xml:space="preserve">of </w:t>
            </w:r>
            <w:r w:rsidRPr="004F4C11">
              <w:rPr>
                <w:sz w:val="20"/>
                <w:szCs w:val="20"/>
              </w:rPr>
              <w:t xml:space="preserve">changes to teaching practice based on reflection </w:t>
            </w:r>
            <w:r w:rsidR="00B742D5" w:rsidRPr="004F4C11">
              <w:rPr>
                <w:sz w:val="20"/>
                <w:szCs w:val="20"/>
              </w:rPr>
              <w:t xml:space="preserve">or </w:t>
            </w:r>
            <w:r w:rsidRPr="004F4C11">
              <w:rPr>
                <w:sz w:val="20"/>
                <w:szCs w:val="20"/>
              </w:rPr>
              <w:t xml:space="preserve">engagement with professional development </w:t>
            </w:r>
          </w:p>
        </w:tc>
        <w:tc>
          <w:tcPr>
            <w:tcW w:w="3060" w:type="dxa"/>
          </w:tcPr>
          <w:p w14:paraId="310FC186" w14:textId="25476CB0" w:rsidR="00711DFF" w:rsidRPr="004F4C11" w:rsidRDefault="00711DFF" w:rsidP="0093752C">
            <w:pPr>
              <w:rPr>
                <w:sz w:val="20"/>
                <w:szCs w:val="20"/>
              </w:rPr>
            </w:pPr>
            <w:r w:rsidRPr="004F4C11">
              <w:rPr>
                <w:sz w:val="20"/>
                <w:szCs w:val="20"/>
              </w:rPr>
              <w:t xml:space="preserve">Evidence of a consistently thoughtful and reflective approach to teaching, with ongoing examples of efforts to improve teaching emanating from that approach. </w:t>
            </w:r>
          </w:p>
        </w:tc>
        <w:tc>
          <w:tcPr>
            <w:tcW w:w="3510" w:type="dxa"/>
          </w:tcPr>
          <w:p w14:paraId="32932A98" w14:textId="77777777" w:rsidR="00711DFF" w:rsidRPr="00B742D5" w:rsidRDefault="00711DFF" w:rsidP="0093752C">
            <w:pPr>
              <w:rPr>
                <w:sz w:val="20"/>
                <w:szCs w:val="20"/>
              </w:rPr>
            </w:pPr>
            <w:r w:rsidRPr="004F4C11">
              <w:rPr>
                <w:sz w:val="20"/>
                <w:szCs w:val="20"/>
              </w:rPr>
              <w:t>Evidence of an ongoing commitment to improvement-oriented and evidence-based practices based in a scholarly approach to teaching and teaching inquiry.</w:t>
            </w:r>
            <w:r w:rsidRPr="00B742D5">
              <w:rPr>
                <w:sz w:val="20"/>
                <w:szCs w:val="20"/>
              </w:rPr>
              <w:t xml:space="preserve"> </w:t>
            </w:r>
          </w:p>
          <w:p w14:paraId="44800A52" w14:textId="18C87251" w:rsidR="00711DFF" w:rsidRPr="00B742D5" w:rsidRDefault="00711DFF" w:rsidP="0093752C">
            <w:pPr>
              <w:rPr>
                <w:sz w:val="20"/>
                <w:szCs w:val="20"/>
              </w:rPr>
            </w:pPr>
          </w:p>
        </w:tc>
      </w:tr>
    </w:tbl>
    <w:p w14:paraId="1F77665F" w14:textId="77777777" w:rsidR="00811774" w:rsidRDefault="00811774" w:rsidP="0093752C">
      <w:r>
        <w:br w:type="page"/>
      </w:r>
    </w:p>
    <w:p w14:paraId="68B3A8D6" w14:textId="060C370C" w:rsidR="00A307F8" w:rsidRPr="00A307F8" w:rsidRDefault="00A307F8" w:rsidP="00A307F8">
      <w:pPr>
        <w:ind w:left="-426"/>
        <w:rPr>
          <w:i/>
        </w:rPr>
      </w:pPr>
      <w:r>
        <w:rPr>
          <w:i/>
        </w:rPr>
        <w:lastRenderedPageBreak/>
        <w:t>Criterion 7</w:t>
      </w:r>
      <w:r w:rsidRPr="00A307F8">
        <w:rPr>
          <w:i/>
        </w:rPr>
        <w:t xml:space="preserve"> Standard for (level):  X out of y criteria at the x level? Mandatory indicators? </w:t>
      </w:r>
    </w:p>
    <w:tbl>
      <w:tblPr>
        <w:tblStyle w:val="TableGrid"/>
        <w:tblW w:w="14058" w:type="dxa"/>
        <w:tblLayout w:type="fixed"/>
        <w:tblLook w:val="04A0" w:firstRow="1" w:lastRow="0" w:firstColumn="1" w:lastColumn="0" w:noHBand="0" w:noVBand="1"/>
      </w:tblPr>
      <w:tblGrid>
        <w:gridCol w:w="4518"/>
        <w:gridCol w:w="540"/>
        <w:gridCol w:w="2070"/>
        <w:gridCol w:w="2070"/>
        <w:gridCol w:w="2250"/>
        <w:gridCol w:w="2610"/>
      </w:tblGrid>
      <w:tr w:rsidR="00811774" w:rsidRPr="005F33AB" w14:paraId="3371A0B3" w14:textId="77777777" w:rsidTr="005E7176">
        <w:trPr>
          <w:trHeight w:val="440"/>
        </w:trPr>
        <w:tc>
          <w:tcPr>
            <w:tcW w:w="4518" w:type="dxa"/>
            <w:shd w:val="clear" w:color="auto" w:fill="D9D9D9" w:themeFill="background1" w:themeFillShade="D9"/>
          </w:tcPr>
          <w:p w14:paraId="66E866A7" w14:textId="5BDA6E58" w:rsidR="00811774" w:rsidRPr="005F33AB" w:rsidRDefault="005F33AB" w:rsidP="0093752C">
            <w:pPr>
              <w:rPr>
                <w:sz w:val="20"/>
                <w:szCs w:val="20"/>
              </w:rPr>
            </w:pPr>
            <w:r>
              <w:rPr>
                <w:sz w:val="20"/>
                <w:szCs w:val="20"/>
              </w:rPr>
              <w:t xml:space="preserve">7. </w:t>
            </w:r>
            <w:r w:rsidR="00811774" w:rsidRPr="005F33AB">
              <w:rPr>
                <w:sz w:val="20"/>
                <w:szCs w:val="20"/>
              </w:rPr>
              <w:t>Professional and personal effectiveness</w:t>
            </w:r>
          </w:p>
        </w:tc>
        <w:tc>
          <w:tcPr>
            <w:tcW w:w="540" w:type="dxa"/>
            <w:shd w:val="clear" w:color="auto" w:fill="D9D9D9" w:themeFill="background1" w:themeFillShade="D9"/>
          </w:tcPr>
          <w:p w14:paraId="7CB70761" w14:textId="5269EE11" w:rsidR="00811774" w:rsidRPr="005F33AB" w:rsidRDefault="00811774" w:rsidP="0093752C">
            <w:pPr>
              <w:rPr>
                <w:sz w:val="20"/>
                <w:szCs w:val="20"/>
              </w:rPr>
            </w:pPr>
            <w:r w:rsidRPr="005F33AB">
              <w:rPr>
                <w:sz w:val="20"/>
                <w:szCs w:val="20"/>
              </w:rPr>
              <w:t>N/A</w:t>
            </w:r>
          </w:p>
        </w:tc>
        <w:tc>
          <w:tcPr>
            <w:tcW w:w="2070" w:type="dxa"/>
            <w:shd w:val="clear" w:color="auto" w:fill="D9D9D9" w:themeFill="background1" w:themeFillShade="D9"/>
          </w:tcPr>
          <w:p w14:paraId="14A317F7" w14:textId="44DED233" w:rsidR="00811774" w:rsidRPr="005F33AB" w:rsidRDefault="00811774" w:rsidP="0093752C">
            <w:pPr>
              <w:rPr>
                <w:sz w:val="20"/>
                <w:szCs w:val="20"/>
              </w:rPr>
            </w:pPr>
            <w:r w:rsidRPr="005F33AB">
              <w:rPr>
                <w:sz w:val="20"/>
                <w:szCs w:val="20"/>
              </w:rPr>
              <w:t>Poor (1-3)</w:t>
            </w:r>
          </w:p>
        </w:tc>
        <w:tc>
          <w:tcPr>
            <w:tcW w:w="2070" w:type="dxa"/>
            <w:shd w:val="clear" w:color="auto" w:fill="D9D9D9" w:themeFill="background1" w:themeFillShade="D9"/>
          </w:tcPr>
          <w:p w14:paraId="4FDB1ECB" w14:textId="3332C811" w:rsidR="00811774" w:rsidRPr="005F33AB" w:rsidRDefault="00811774" w:rsidP="0093752C">
            <w:pPr>
              <w:rPr>
                <w:sz w:val="20"/>
                <w:szCs w:val="20"/>
              </w:rPr>
            </w:pPr>
            <w:r w:rsidRPr="005F33AB">
              <w:rPr>
                <w:sz w:val="20"/>
                <w:szCs w:val="20"/>
              </w:rPr>
              <w:t>Adequate (4)</w:t>
            </w:r>
          </w:p>
        </w:tc>
        <w:tc>
          <w:tcPr>
            <w:tcW w:w="2250" w:type="dxa"/>
            <w:shd w:val="clear" w:color="auto" w:fill="D9D9D9" w:themeFill="background1" w:themeFillShade="D9"/>
          </w:tcPr>
          <w:p w14:paraId="24393733" w14:textId="3E321057" w:rsidR="00811774" w:rsidRPr="005F33AB" w:rsidRDefault="00811774" w:rsidP="0093752C">
            <w:pPr>
              <w:rPr>
                <w:sz w:val="20"/>
                <w:szCs w:val="20"/>
              </w:rPr>
            </w:pPr>
            <w:r w:rsidRPr="005F33AB">
              <w:rPr>
                <w:sz w:val="20"/>
                <w:szCs w:val="20"/>
              </w:rPr>
              <w:t>Good (5-6)</w:t>
            </w:r>
          </w:p>
        </w:tc>
        <w:tc>
          <w:tcPr>
            <w:tcW w:w="2610" w:type="dxa"/>
            <w:shd w:val="clear" w:color="auto" w:fill="D9D9D9" w:themeFill="background1" w:themeFillShade="D9"/>
          </w:tcPr>
          <w:p w14:paraId="4207771E" w14:textId="21A99D1E" w:rsidR="00811774" w:rsidRPr="005F33AB" w:rsidRDefault="00811774" w:rsidP="0093752C">
            <w:pPr>
              <w:rPr>
                <w:sz w:val="20"/>
                <w:szCs w:val="20"/>
              </w:rPr>
            </w:pPr>
            <w:r w:rsidRPr="005F33AB">
              <w:rPr>
                <w:sz w:val="20"/>
                <w:szCs w:val="20"/>
              </w:rPr>
              <w:t>Excellent (7)</w:t>
            </w:r>
          </w:p>
        </w:tc>
      </w:tr>
      <w:tr w:rsidR="00281AE3" w14:paraId="1F37EE56" w14:textId="77777777" w:rsidTr="005E7176">
        <w:trPr>
          <w:trHeight w:val="1070"/>
        </w:trPr>
        <w:tc>
          <w:tcPr>
            <w:tcW w:w="4518" w:type="dxa"/>
          </w:tcPr>
          <w:p w14:paraId="55D3A1A1" w14:textId="4D4EF5DA" w:rsidR="00281AE3" w:rsidRPr="00811774" w:rsidRDefault="00281AE3" w:rsidP="0093752C">
            <w:pPr>
              <w:ind w:right="120"/>
              <w:rPr>
                <w:rFonts w:eastAsia="Times New Roman" w:cs="Helvetica"/>
                <w:bCs/>
                <w:color w:val="000000"/>
                <w:sz w:val="20"/>
                <w:szCs w:val="20"/>
                <w:lang w:eastAsia="en-AU"/>
              </w:rPr>
            </w:pPr>
            <w:r w:rsidRPr="00811774">
              <w:rPr>
                <w:rFonts w:eastAsia="Times New Roman" w:cs="Helvetica"/>
                <w:bCs/>
                <w:color w:val="000000"/>
                <w:sz w:val="20"/>
                <w:szCs w:val="20"/>
                <w:lang w:eastAsia="en-AU"/>
              </w:rPr>
              <w:t>Is aware of and consciously developing professional qualities of:</w:t>
            </w:r>
            <w:r w:rsidR="005E7176">
              <w:rPr>
                <w:rFonts w:eastAsia="Times New Roman" w:cs="Helvetica"/>
                <w:color w:val="000000"/>
                <w:sz w:val="20"/>
                <w:szCs w:val="20"/>
                <w:lang w:eastAsia="en-AU"/>
              </w:rPr>
              <w:br/>
            </w:r>
            <w:r w:rsidRPr="00811774">
              <w:rPr>
                <w:rFonts w:eastAsia="Times New Roman" w:cs="Helvetica"/>
                <w:color w:val="000000"/>
                <w:sz w:val="20"/>
                <w:szCs w:val="20"/>
                <w:lang w:eastAsia="en-AU"/>
              </w:rPr>
              <w:t xml:space="preserve">Taking ownership </w:t>
            </w:r>
            <w:r>
              <w:rPr>
                <w:rFonts w:eastAsia="Times New Roman" w:cs="Helvetica"/>
                <w:color w:val="000000"/>
                <w:sz w:val="20"/>
                <w:szCs w:val="20"/>
                <w:lang w:eastAsia="en-AU"/>
              </w:rPr>
              <w:t>and management of teaching role</w:t>
            </w:r>
          </w:p>
        </w:tc>
        <w:tc>
          <w:tcPr>
            <w:tcW w:w="540" w:type="dxa"/>
          </w:tcPr>
          <w:p w14:paraId="32EC9081" w14:textId="77777777" w:rsidR="00281AE3" w:rsidRPr="00811774" w:rsidRDefault="00281AE3" w:rsidP="0093752C">
            <w:pPr>
              <w:rPr>
                <w:sz w:val="20"/>
                <w:szCs w:val="20"/>
              </w:rPr>
            </w:pPr>
          </w:p>
        </w:tc>
        <w:tc>
          <w:tcPr>
            <w:tcW w:w="2070" w:type="dxa"/>
          </w:tcPr>
          <w:p w14:paraId="27541E48" w14:textId="77777777" w:rsidR="00281AE3" w:rsidRPr="00811774" w:rsidRDefault="00281AE3" w:rsidP="00281AE3">
            <w:pPr>
              <w:rPr>
                <w:sz w:val="20"/>
                <w:szCs w:val="20"/>
              </w:rPr>
            </w:pPr>
            <w:r w:rsidRPr="00811774">
              <w:rPr>
                <w:sz w:val="20"/>
                <w:szCs w:val="20"/>
              </w:rPr>
              <w:t xml:space="preserve">Rarely shows these professional qualities. </w:t>
            </w:r>
          </w:p>
          <w:p w14:paraId="387077BC" w14:textId="77777777" w:rsidR="00281AE3" w:rsidRPr="00811774" w:rsidRDefault="00281AE3" w:rsidP="0093752C">
            <w:pPr>
              <w:rPr>
                <w:sz w:val="20"/>
                <w:szCs w:val="20"/>
              </w:rPr>
            </w:pPr>
          </w:p>
        </w:tc>
        <w:tc>
          <w:tcPr>
            <w:tcW w:w="2070" w:type="dxa"/>
          </w:tcPr>
          <w:p w14:paraId="3DB6C891" w14:textId="77777777" w:rsidR="00281AE3" w:rsidRPr="00811774" w:rsidRDefault="00281AE3" w:rsidP="00281AE3">
            <w:pPr>
              <w:rPr>
                <w:sz w:val="20"/>
                <w:szCs w:val="20"/>
              </w:rPr>
            </w:pPr>
            <w:r w:rsidRPr="00811774">
              <w:rPr>
                <w:sz w:val="20"/>
                <w:szCs w:val="20"/>
              </w:rPr>
              <w:t>Shows many of these professional qualities</w:t>
            </w:r>
          </w:p>
          <w:p w14:paraId="4DAE3D17" w14:textId="77777777" w:rsidR="00281AE3" w:rsidRPr="00811774" w:rsidRDefault="00281AE3" w:rsidP="0093752C">
            <w:pPr>
              <w:rPr>
                <w:sz w:val="20"/>
                <w:szCs w:val="20"/>
              </w:rPr>
            </w:pPr>
          </w:p>
        </w:tc>
        <w:tc>
          <w:tcPr>
            <w:tcW w:w="2250" w:type="dxa"/>
          </w:tcPr>
          <w:p w14:paraId="33808BE8" w14:textId="77777777" w:rsidR="00281AE3" w:rsidRPr="00811774" w:rsidRDefault="00281AE3" w:rsidP="00281AE3">
            <w:pPr>
              <w:rPr>
                <w:sz w:val="20"/>
                <w:szCs w:val="20"/>
              </w:rPr>
            </w:pPr>
            <w:r w:rsidRPr="00811774">
              <w:rPr>
                <w:sz w:val="20"/>
                <w:szCs w:val="20"/>
              </w:rPr>
              <w:t xml:space="preserve">Consistently shows these professional qualities </w:t>
            </w:r>
          </w:p>
          <w:p w14:paraId="306A745F" w14:textId="77777777" w:rsidR="00281AE3" w:rsidRPr="00811774" w:rsidRDefault="00281AE3" w:rsidP="0093752C">
            <w:pPr>
              <w:rPr>
                <w:sz w:val="20"/>
                <w:szCs w:val="20"/>
              </w:rPr>
            </w:pPr>
          </w:p>
        </w:tc>
        <w:tc>
          <w:tcPr>
            <w:tcW w:w="2610" w:type="dxa"/>
          </w:tcPr>
          <w:p w14:paraId="1721CE2A" w14:textId="77777777" w:rsidR="00281AE3" w:rsidRPr="00811774" w:rsidRDefault="00281AE3" w:rsidP="00281AE3">
            <w:pPr>
              <w:rPr>
                <w:sz w:val="20"/>
                <w:szCs w:val="20"/>
              </w:rPr>
            </w:pPr>
            <w:r w:rsidRPr="00811774">
              <w:rPr>
                <w:sz w:val="20"/>
                <w:szCs w:val="20"/>
              </w:rPr>
              <w:t>Shows these professional qualities to a very high degree</w:t>
            </w:r>
          </w:p>
          <w:p w14:paraId="7EFF3241" w14:textId="77777777" w:rsidR="00281AE3" w:rsidRPr="00811774" w:rsidRDefault="00281AE3" w:rsidP="0093752C">
            <w:pPr>
              <w:rPr>
                <w:sz w:val="20"/>
                <w:szCs w:val="20"/>
              </w:rPr>
            </w:pPr>
          </w:p>
        </w:tc>
      </w:tr>
      <w:tr w:rsidR="00281AE3" w14:paraId="5F3AB19A" w14:textId="77777777" w:rsidTr="005E7176">
        <w:trPr>
          <w:trHeight w:val="620"/>
        </w:trPr>
        <w:tc>
          <w:tcPr>
            <w:tcW w:w="4518" w:type="dxa"/>
          </w:tcPr>
          <w:p w14:paraId="2F301721" w14:textId="788EA317" w:rsidR="00281AE3" w:rsidRPr="00811774" w:rsidRDefault="00281AE3" w:rsidP="0093752C">
            <w:pPr>
              <w:ind w:right="120"/>
              <w:rPr>
                <w:rFonts w:eastAsia="Times New Roman" w:cs="Helvetica"/>
                <w:color w:val="000000"/>
                <w:sz w:val="20"/>
                <w:szCs w:val="20"/>
                <w:lang w:eastAsia="en-AU"/>
              </w:rPr>
            </w:pPr>
            <w:r w:rsidRPr="00811774">
              <w:rPr>
                <w:rFonts w:eastAsia="Times New Roman" w:cs="Helvetica"/>
                <w:color w:val="000000"/>
                <w:sz w:val="20"/>
                <w:szCs w:val="20"/>
                <w:lang w:eastAsia="en-AU"/>
              </w:rPr>
              <w:t>Demonstrating eff</w:t>
            </w:r>
            <w:r>
              <w:rPr>
                <w:rFonts w:eastAsia="Times New Roman" w:cs="Helvetica"/>
                <w:color w:val="000000"/>
                <w:sz w:val="20"/>
                <w:szCs w:val="20"/>
                <w:lang w:eastAsia="en-AU"/>
              </w:rPr>
              <w:t>ective preparation and prioritiz</w:t>
            </w:r>
            <w:r w:rsidRPr="00811774">
              <w:rPr>
                <w:rFonts w:eastAsia="Times New Roman" w:cs="Helvetica"/>
                <w:color w:val="000000"/>
                <w:sz w:val="20"/>
                <w:szCs w:val="20"/>
                <w:lang w:eastAsia="en-AU"/>
              </w:rPr>
              <w:t>ation</w:t>
            </w:r>
          </w:p>
        </w:tc>
        <w:tc>
          <w:tcPr>
            <w:tcW w:w="540" w:type="dxa"/>
          </w:tcPr>
          <w:p w14:paraId="62F4228E" w14:textId="77777777" w:rsidR="00281AE3" w:rsidRPr="00811774" w:rsidRDefault="00281AE3" w:rsidP="0093752C">
            <w:pPr>
              <w:rPr>
                <w:sz w:val="20"/>
                <w:szCs w:val="20"/>
              </w:rPr>
            </w:pPr>
          </w:p>
        </w:tc>
        <w:tc>
          <w:tcPr>
            <w:tcW w:w="2070" w:type="dxa"/>
          </w:tcPr>
          <w:p w14:paraId="4ADE8C0F" w14:textId="44C28B0F" w:rsidR="00281AE3" w:rsidRPr="00811774" w:rsidRDefault="00281AE3" w:rsidP="0093752C">
            <w:pPr>
              <w:rPr>
                <w:sz w:val="20"/>
                <w:szCs w:val="20"/>
              </w:rPr>
            </w:pPr>
          </w:p>
        </w:tc>
        <w:tc>
          <w:tcPr>
            <w:tcW w:w="2070" w:type="dxa"/>
          </w:tcPr>
          <w:p w14:paraId="56AFF98F" w14:textId="1F227033" w:rsidR="00281AE3" w:rsidRPr="00811774" w:rsidRDefault="00281AE3" w:rsidP="0093752C">
            <w:pPr>
              <w:rPr>
                <w:sz w:val="20"/>
                <w:szCs w:val="20"/>
              </w:rPr>
            </w:pPr>
          </w:p>
        </w:tc>
        <w:tc>
          <w:tcPr>
            <w:tcW w:w="2250" w:type="dxa"/>
          </w:tcPr>
          <w:p w14:paraId="3805C22F" w14:textId="6C24AB08" w:rsidR="00281AE3" w:rsidRPr="00811774" w:rsidRDefault="00281AE3" w:rsidP="0093752C">
            <w:pPr>
              <w:rPr>
                <w:sz w:val="20"/>
                <w:szCs w:val="20"/>
              </w:rPr>
            </w:pPr>
          </w:p>
        </w:tc>
        <w:tc>
          <w:tcPr>
            <w:tcW w:w="2610" w:type="dxa"/>
          </w:tcPr>
          <w:p w14:paraId="4FF759BE" w14:textId="2F497410" w:rsidR="00281AE3" w:rsidRPr="00811774" w:rsidRDefault="00281AE3" w:rsidP="0093752C">
            <w:pPr>
              <w:rPr>
                <w:sz w:val="20"/>
                <w:szCs w:val="20"/>
              </w:rPr>
            </w:pPr>
          </w:p>
        </w:tc>
      </w:tr>
      <w:tr w:rsidR="00281AE3" w14:paraId="6FCA096D" w14:textId="77777777" w:rsidTr="005E7176">
        <w:trPr>
          <w:trHeight w:val="530"/>
        </w:trPr>
        <w:tc>
          <w:tcPr>
            <w:tcW w:w="4518" w:type="dxa"/>
          </w:tcPr>
          <w:p w14:paraId="5283CC7C" w14:textId="030D719B" w:rsidR="00281AE3" w:rsidRPr="00811774" w:rsidRDefault="00281AE3" w:rsidP="0093752C">
            <w:pPr>
              <w:ind w:right="120"/>
              <w:rPr>
                <w:rFonts w:eastAsia="Times New Roman" w:cs="Helvetica"/>
                <w:color w:val="000000"/>
                <w:sz w:val="20"/>
                <w:szCs w:val="20"/>
                <w:lang w:eastAsia="en-AU"/>
              </w:rPr>
            </w:pPr>
            <w:r w:rsidRPr="00811774">
              <w:rPr>
                <w:rFonts w:eastAsia="Times New Roman" w:cs="Helvetica"/>
                <w:color w:val="000000"/>
                <w:sz w:val="20"/>
                <w:szCs w:val="20"/>
                <w:lang w:eastAsia="en-AU"/>
              </w:rPr>
              <w:t>Demonstrating commitment to continuing professional development in discipline and T &amp;</w:t>
            </w:r>
          </w:p>
        </w:tc>
        <w:tc>
          <w:tcPr>
            <w:tcW w:w="540" w:type="dxa"/>
          </w:tcPr>
          <w:p w14:paraId="25489707" w14:textId="77777777" w:rsidR="00281AE3" w:rsidRPr="00811774" w:rsidRDefault="00281AE3" w:rsidP="0093752C">
            <w:pPr>
              <w:rPr>
                <w:sz w:val="20"/>
                <w:szCs w:val="20"/>
              </w:rPr>
            </w:pPr>
          </w:p>
        </w:tc>
        <w:tc>
          <w:tcPr>
            <w:tcW w:w="2070" w:type="dxa"/>
          </w:tcPr>
          <w:p w14:paraId="6CD6A32F" w14:textId="77777777" w:rsidR="00281AE3" w:rsidRPr="00811774" w:rsidRDefault="00281AE3" w:rsidP="0093752C">
            <w:pPr>
              <w:rPr>
                <w:sz w:val="20"/>
                <w:szCs w:val="20"/>
              </w:rPr>
            </w:pPr>
          </w:p>
        </w:tc>
        <w:tc>
          <w:tcPr>
            <w:tcW w:w="2070" w:type="dxa"/>
          </w:tcPr>
          <w:p w14:paraId="013F3265" w14:textId="77777777" w:rsidR="00281AE3" w:rsidRPr="00811774" w:rsidRDefault="00281AE3" w:rsidP="0093752C">
            <w:pPr>
              <w:rPr>
                <w:sz w:val="20"/>
                <w:szCs w:val="20"/>
              </w:rPr>
            </w:pPr>
          </w:p>
        </w:tc>
        <w:tc>
          <w:tcPr>
            <w:tcW w:w="2250" w:type="dxa"/>
          </w:tcPr>
          <w:p w14:paraId="707D0AF4" w14:textId="77777777" w:rsidR="00281AE3" w:rsidRPr="00811774" w:rsidRDefault="00281AE3" w:rsidP="0093752C">
            <w:pPr>
              <w:rPr>
                <w:sz w:val="20"/>
                <w:szCs w:val="20"/>
              </w:rPr>
            </w:pPr>
          </w:p>
        </w:tc>
        <w:tc>
          <w:tcPr>
            <w:tcW w:w="2610" w:type="dxa"/>
          </w:tcPr>
          <w:p w14:paraId="081A30AD" w14:textId="77777777" w:rsidR="00281AE3" w:rsidRPr="00811774" w:rsidRDefault="00281AE3" w:rsidP="0093752C">
            <w:pPr>
              <w:rPr>
                <w:sz w:val="20"/>
                <w:szCs w:val="20"/>
              </w:rPr>
            </w:pPr>
          </w:p>
        </w:tc>
      </w:tr>
      <w:tr w:rsidR="00281AE3" w14:paraId="582158D0" w14:textId="77777777" w:rsidTr="005E7176">
        <w:trPr>
          <w:trHeight w:val="530"/>
        </w:trPr>
        <w:tc>
          <w:tcPr>
            <w:tcW w:w="4518" w:type="dxa"/>
          </w:tcPr>
          <w:p w14:paraId="73D6C950" w14:textId="35CBF2D8" w:rsidR="00281AE3" w:rsidRPr="00811774" w:rsidRDefault="00281AE3" w:rsidP="0093752C">
            <w:pPr>
              <w:ind w:right="120"/>
              <w:rPr>
                <w:rFonts w:eastAsia="Times New Roman" w:cs="Helvetica"/>
                <w:color w:val="000000"/>
                <w:sz w:val="20"/>
                <w:szCs w:val="20"/>
                <w:lang w:eastAsia="en-AU"/>
              </w:rPr>
            </w:pPr>
            <w:r w:rsidRPr="00281AE3">
              <w:rPr>
                <w:rFonts w:eastAsia="Times New Roman" w:cs="Helvetica"/>
                <w:color w:val="000000"/>
                <w:sz w:val="20"/>
                <w:szCs w:val="20"/>
                <w:lang w:eastAsia="en-AU"/>
              </w:rPr>
              <w:t>Responding positively to opportunities and new approaches</w:t>
            </w:r>
          </w:p>
        </w:tc>
        <w:tc>
          <w:tcPr>
            <w:tcW w:w="540" w:type="dxa"/>
          </w:tcPr>
          <w:p w14:paraId="11F5EF29" w14:textId="77777777" w:rsidR="00281AE3" w:rsidRPr="00811774" w:rsidRDefault="00281AE3" w:rsidP="0093752C">
            <w:pPr>
              <w:rPr>
                <w:sz w:val="20"/>
                <w:szCs w:val="20"/>
              </w:rPr>
            </w:pPr>
          </w:p>
        </w:tc>
        <w:tc>
          <w:tcPr>
            <w:tcW w:w="2070" w:type="dxa"/>
          </w:tcPr>
          <w:p w14:paraId="22E4BD5B" w14:textId="77777777" w:rsidR="00281AE3" w:rsidRPr="00811774" w:rsidRDefault="00281AE3" w:rsidP="0093752C">
            <w:pPr>
              <w:rPr>
                <w:sz w:val="20"/>
                <w:szCs w:val="20"/>
              </w:rPr>
            </w:pPr>
          </w:p>
        </w:tc>
        <w:tc>
          <w:tcPr>
            <w:tcW w:w="2070" w:type="dxa"/>
          </w:tcPr>
          <w:p w14:paraId="3C410E25" w14:textId="77777777" w:rsidR="00281AE3" w:rsidRPr="00811774" w:rsidRDefault="00281AE3" w:rsidP="0093752C">
            <w:pPr>
              <w:rPr>
                <w:sz w:val="20"/>
                <w:szCs w:val="20"/>
              </w:rPr>
            </w:pPr>
          </w:p>
        </w:tc>
        <w:tc>
          <w:tcPr>
            <w:tcW w:w="2250" w:type="dxa"/>
          </w:tcPr>
          <w:p w14:paraId="26C8833A" w14:textId="77777777" w:rsidR="00281AE3" w:rsidRPr="00811774" w:rsidRDefault="00281AE3" w:rsidP="0093752C">
            <w:pPr>
              <w:rPr>
                <w:sz w:val="20"/>
                <w:szCs w:val="20"/>
              </w:rPr>
            </w:pPr>
          </w:p>
        </w:tc>
        <w:tc>
          <w:tcPr>
            <w:tcW w:w="2610" w:type="dxa"/>
          </w:tcPr>
          <w:p w14:paraId="755EFD1E" w14:textId="77777777" w:rsidR="00281AE3" w:rsidRPr="00811774" w:rsidRDefault="00281AE3" w:rsidP="0093752C">
            <w:pPr>
              <w:rPr>
                <w:sz w:val="20"/>
                <w:szCs w:val="20"/>
              </w:rPr>
            </w:pPr>
          </w:p>
        </w:tc>
      </w:tr>
      <w:tr w:rsidR="00281AE3" w14:paraId="43FF8F41" w14:textId="77777777" w:rsidTr="005E7176">
        <w:trPr>
          <w:trHeight w:val="530"/>
        </w:trPr>
        <w:tc>
          <w:tcPr>
            <w:tcW w:w="4518" w:type="dxa"/>
          </w:tcPr>
          <w:p w14:paraId="4B632678" w14:textId="08C9B924" w:rsidR="00281AE3" w:rsidRPr="00811774" w:rsidRDefault="00281AE3" w:rsidP="0093752C">
            <w:pPr>
              <w:ind w:right="120"/>
              <w:rPr>
                <w:rFonts w:eastAsia="Times New Roman" w:cs="Helvetica"/>
                <w:color w:val="000000"/>
                <w:sz w:val="20"/>
                <w:szCs w:val="20"/>
                <w:lang w:eastAsia="en-AU"/>
              </w:rPr>
            </w:pPr>
            <w:r w:rsidRPr="00811774">
              <w:rPr>
                <w:rFonts w:eastAsia="Times New Roman" w:cs="Helvetica"/>
                <w:color w:val="000000"/>
                <w:sz w:val="20"/>
                <w:szCs w:val="20"/>
                <w:lang w:eastAsia="en-AU"/>
              </w:rPr>
              <w:t>Communicating effectively in both formal and informal contexts</w:t>
            </w:r>
          </w:p>
        </w:tc>
        <w:tc>
          <w:tcPr>
            <w:tcW w:w="540" w:type="dxa"/>
          </w:tcPr>
          <w:p w14:paraId="35C7AA41" w14:textId="77777777" w:rsidR="00281AE3" w:rsidRPr="00811774" w:rsidRDefault="00281AE3" w:rsidP="0093752C">
            <w:pPr>
              <w:rPr>
                <w:sz w:val="20"/>
                <w:szCs w:val="20"/>
              </w:rPr>
            </w:pPr>
          </w:p>
        </w:tc>
        <w:tc>
          <w:tcPr>
            <w:tcW w:w="2070" w:type="dxa"/>
          </w:tcPr>
          <w:p w14:paraId="47DB3F3A" w14:textId="77777777" w:rsidR="00281AE3" w:rsidRPr="00811774" w:rsidRDefault="00281AE3" w:rsidP="0093752C">
            <w:pPr>
              <w:rPr>
                <w:sz w:val="20"/>
                <w:szCs w:val="20"/>
              </w:rPr>
            </w:pPr>
          </w:p>
        </w:tc>
        <w:tc>
          <w:tcPr>
            <w:tcW w:w="2070" w:type="dxa"/>
          </w:tcPr>
          <w:p w14:paraId="41157614" w14:textId="77777777" w:rsidR="00281AE3" w:rsidRPr="00811774" w:rsidRDefault="00281AE3" w:rsidP="0093752C">
            <w:pPr>
              <w:rPr>
                <w:sz w:val="20"/>
                <w:szCs w:val="20"/>
              </w:rPr>
            </w:pPr>
          </w:p>
        </w:tc>
        <w:tc>
          <w:tcPr>
            <w:tcW w:w="2250" w:type="dxa"/>
          </w:tcPr>
          <w:p w14:paraId="6F5FA738" w14:textId="77777777" w:rsidR="00281AE3" w:rsidRPr="00811774" w:rsidRDefault="00281AE3" w:rsidP="0093752C">
            <w:pPr>
              <w:rPr>
                <w:sz w:val="20"/>
                <w:szCs w:val="20"/>
              </w:rPr>
            </w:pPr>
          </w:p>
        </w:tc>
        <w:tc>
          <w:tcPr>
            <w:tcW w:w="2610" w:type="dxa"/>
          </w:tcPr>
          <w:p w14:paraId="439EF3E6" w14:textId="77777777" w:rsidR="00281AE3" w:rsidRPr="00811774" w:rsidRDefault="00281AE3" w:rsidP="0093752C">
            <w:pPr>
              <w:rPr>
                <w:sz w:val="20"/>
                <w:szCs w:val="20"/>
              </w:rPr>
            </w:pPr>
          </w:p>
        </w:tc>
      </w:tr>
      <w:tr w:rsidR="00281AE3" w14:paraId="0F67DEC5" w14:textId="77777777" w:rsidTr="005E7176">
        <w:trPr>
          <w:trHeight w:val="530"/>
        </w:trPr>
        <w:tc>
          <w:tcPr>
            <w:tcW w:w="4518" w:type="dxa"/>
          </w:tcPr>
          <w:p w14:paraId="6D4A86DE" w14:textId="18C31E0B" w:rsidR="00281AE3" w:rsidRPr="00811774" w:rsidRDefault="00281AE3" w:rsidP="00281AE3">
            <w:pPr>
              <w:ind w:right="120"/>
              <w:rPr>
                <w:rFonts w:eastAsia="Times New Roman" w:cs="Helvetica"/>
                <w:color w:val="000000"/>
                <w:sz w:val="20"/>
                <w:szCs w:val="20"/>
                <w:lang w:eastAsia="en-AU"/>
              </w:rPr>
            </w:pPr>
            <w:r w:rsidRPr="00811774">
              <w:rPr>
                <w:rFonts w:eastAsia="Times New Roman" w:cs="Helvetica"/>
                <w:color w:val="000000"/>
                <w:sz w:val="20"/>
                <w:szCs w:val="20"/>
                <w:lang w:eastAsia="en-AU"/>
              </w:rPr>
              <w:t>Application of professional ethical practices in work and in teaching contexts</w:t>
            </w:r>
          </w:p>
          <w:p w14:paraId="09B46953" w14:textId="77777777" w:rsidR="00281AE3" w:rsidRPr="00811774" w:rsidRDefault="00281AE3" w:rsidP="0093752C">
            <w:pPr>
              <w:ind w:right="120"/>
              <w:rPr>
                <w:rFonts w:eastAsia="Times New Roman" w:cs="Helvetica"/>
                <w:color w:val="000000"/>
                <w:sz w:val="20"/>
                <w:szCs w:val="20"/>
                <w:lang w:eastAsia="en-AU"/>
              </w:rPr>
            </w:pPr>
          </w:p>
        </w:tc>
        <w:tc>
          <w:tcPr>
            <w:tcW w:w="540" w:type="dxa"/>
          </w:tcPr>
          <w:p w14:paraId="69395DAE" w14:textId="77777777" w:rsidR="00281AE3" w:rsidRPr="00811774" w:rsidRDefault="00281AE3" w:rsidP="0093752C">
            <w:pPr>
              <w:rPr>
                <w:sz w:val="20"/>
                <w:szCs w:val="20"/>
              </w:rPr>
            </w:pPr>
          </w:p>
        </w:tc>
        <w:tc>
          <w:tcPr>
            <w:tcW w:w="2070" w:type="dxa"/>
          </w:tcPr>
          <w:p w14:paraId="58CBD5D2" w14:textId="77777777" w:rsidR="00281AE3" w:rsidRPr="00811774" w:rsidRDefault="00281AE3" w:rsidP="0093752C">
            <w:pPr>
              <w:rPr>
                <w:sz w:val="20"/>
                <w:szCs w:val="20"/>
              </w:rPr>
            </w:pPr>
          </w:p>
        </w:tc>
        <w:tc>
          <w:tcPr>
            <w:tcW w:w="2070" w:type="dxa"/>
          </w:tcPr>
          <w:p w14:paraId="1ED6AB90" w14:textId="77777777" w:rsidR="00281AE3" w:rsidRPr="00811774" w:rsidRDefault="00281AE3" w:rsidP="0093752C">
            <w:pPr>
              <w:rPr>
                <w:sz w:val="20"/>
                <w:szCs w:val="20"/>
              </w:rPr>
            </w:pPr>
          </w:p>
        </w:tc>
        <w:tc>
          <w:tcPr>
            <w:tcW w:w="2250" w:type="dxa"/>
          </w:tcPr>
          <w:p w14:paraId="2C8077B9" w14:textId="77777777" w:rsidR="00281AE3" w:rsidRPr="00811774" w:rsidRDefault="00281AE3" w:rsidP="0093752C">
            <w:pPr>
              <w:rPr>
                <w:sz w:val="20"/>
                <w:szCs w:val="20"/>
              </w:rPr>
            </w:pPr>
          </w:p>
        </w:tc>
        <w:tc>
          <w:tcPr>
            <w:tcW w:w="2610" w:type="dxa"/>
          </w:tcPr>
          <w:p w14:paraId="577DC7D3" w14:textId="77777777" w:rsidR="00281AE3" w:rsidRPr="00811774" w:rsidRDefault="00281AE3" w:rsidP="0093752C">
            <w:pPr>
              <w:rPr>
                <w:sz w:val="20"/>
                <w:szCs w:val="20"/>
              </w:rPr>
            </w:pPr>
          </w:p>
        </w:tc>
      </w:tr>
      <w:tr w:rsidR="00281AE3" w14:paraId="6273AD1D" w14:textId="77777777" w:rsidTr="005E7176">
        <w:trPr>
          <w:trHeight w:val="1223"/>
        </w:trPr>
        <w:tc>
          <w:tcPr>
            <w:tcW w:w="4518" w:type="dxa"/>
          </w:tcPr>
          <w:p w14:paraId="07E9871D" w14:textId="77777777" w:rsidR="00281AE3" w:rsidRPr="00811774" w:rsidRDefault="00281AE3" w:rsidP="00281AE3">
            <w:pPr>
              <w:ind w:right="120"/>
              <w:rPr>
                <w:rFonts w:eastAsia="Times New Roman" w:cs="Helvetica"/>
                <w:color w:val="000000"/>
                <w:sz w:val="20"/>
                <w:szCs w:val="20"/>
                <w:lang w:eastAsia="en-AU"/>
              </w:rPr>
            </w:pPr>
            <w:r w:rsidRPr="00811774">
              <w:rPr>
                <w:rFonts w:eastAsia="Times New Roman" w:cs="Helvetica"/>
                <w:b/>
                <w:bCs/>
                <w:color w:val="000000"/>
                <w:sz w:val="20"/>
                <w:szCs w:val="20"/>
                <w:lang w:eastAsia="en-AU"/>
              </w:rPr>
              <w:t>Personal qualities</w:t>
            </w:r>
          </w:p>
          <w:p w14:paraId="45424E8D" w14:textId="24F127DF" w:rsidR="00281AE3" w:rsidRPr="00811774" w:rsidRDefault="00281AE3" w:rsidP="00281AE3">
            <w:pPr>
              <w:ind w:right="120"/>
              <w:rPr>
                <w:rFonts w:eastAsia="Times New Roman" w:cs="Helvetica"/>
                <w:b/>
                <w:bCs/>
                <w:color w:val="000000"/>
                <w:sz w:val="20"/>
                <w:szCs w:val="20"/>
                <w:lang w:eastAsia="en-AU"/>
              </w:rPr>
            </w:pPr>
            <w:r w:rsidRPr="00811774">
              <w:rPr>
                <w:rFonts w:eastAsia="Times New Roman" w:cs="Helvetica"/>
                <w:bCs/>
                <w:color w:val="000000"/>
                <w:sz w:val="20"/>
                <w:szCs w:val="20"/>
                <w:lang w:eastAsia="en-AU"/>
              </w:rPr>
              <w:t>Is aware of and consciously developing personal qualities of:</w:t>
            </w:r>
            <w:r w:rsidRPr="00811774">
              <w:rPr>
                <w:rFonts w:eastAsia="Times New Roman" w:cs="Helvetica"/>
                <w:color w:val="000000"/>
                <w:sz w:val="20"/>
                <w:szCs w:val="20"/>
                <w:lang w:eastAsia="en-AU"/>
              </w:rPr>
              <w:br/>
              <w:t>• Approaching teaching with enthusiasm, passion and confidence</w:t>
            </w:r>
          </w:p>
        </w:tc>
        <w:tc>
          <w:tcPr>
            <w:tcW w:w="540" w:type="dxa"/>
          </w:tcPr>
          <w:p w14:paraId="1BCC3E68" w14:textId="77777777" w:rsidR="00281AE3" w:rsidRPr="00811774" w:rsidRDefault="00281AE3" w:rsidP="0093752C">
            <w:pPr>
              <w:rPr>
                <w:sz w:val="20"/>
                <w:szCs w:val="20"/>
              </w:rPr>
            </w:pPr>
          </w:p>
        </w:tc>
        <w:tc>
          <w:tcPr>
            <w:tcW w:w="2070" w:type="dxa"/>
          </w:tcPr>
          <w:p w14:paraId="65A144D2" w14:textId="77777777" w:rsidR="00281AE3" w:rsidRPr="00811774" w:rsidRDefault="00281AE3" w:rsidP="00030BE7">
            <w:pPr>
              <w:rPr>
                <w:sz w:val="20"/>
                <w:szCs w:val="20"/>
              </w:rPr>
            </w:pPr>
          </w:p>
          <w:p w14:paraId="0582E4B1" w14:textId="76DA1363" w:rsidR="00281AE3" w:rsidRPr="00811774" w:rsidRDefault="00281AE3" w:rsidP="0093752C">
            <w:pPr>
              <w:rPr>
                <w:sz w:val="20"/>
                <w:szCs w:val="20"/>
              </w:rPr>
            </w:pPr>
            <w:r w:rsidRPr="00811774">
              <w:rPr>
                <w:sz w:val="20"/>
                <w:szCs w:val="20"/>
              </w:rPr>
              <w:t xml:space="preserve">Rarely shows these personal qualities </w:t>
            </w:r>
          </w:p>
        </w:tc>
        <w:tc>
          <w:tcPr>
            <w:tcW w:w="2070" w:type="dxa"/>
          </w:tcPr>
          <w:p w14:paraId="7D569141" w14:textId="77777777" w:rsidR="00281AE3" w:rsidRPr="00811774" w:rsidRDefault="00281AE3" w:rsidP="00030BE7">
            <w:pPr>
              <w:rPr>
                <w:sz w:val="20"/>
                <w:szCs w:val="20"/>
              </w:rPr>
            </w:pPr>
          </w:p>
          <w:p w14:paraId="098C03AA" w14:textId="7D0F5ED3" w:rsidR="00281AE3" w:rsidRPr="00811774" w:rsidRDefault="00281AE3" w:rsidP="0093752C">
            <w:pPr>
              <w:rPr>
                <w:sz w:val="20"/>
                <w:szCs w:val="20"/>
              </w:rPr>
            </w:pPr>
            <w:r w:rsidRPr="00811774">
              <w:rPr>
                <w:sz w:val="20"/>
                <w:szCs w:val="20"/>
              </w:rPr>
              <w:t>Shows many of these personal qualities</w:t>
            </w:r>
          </w:p>
        </w:tc>
        <w:tc>
          <w:tcPr>
            <w:tcW w:w="2250" w:type="dxa"/>
          </w:tcPr>
          <w:p w14:paraId="5CDFDF0D" w14:textId="77777777" w:rsidR="00281AE3" w:rsidRPr="00811774" w:rsidRDefault="00281AE3" w:rsidP="00030BE7">
            <w:pPr>
              <w:rPr>
                <w:sz w:val="20"/>
                <w:szCs w:val="20"/>
              </w:rPr>
            </w:pPr>
          </w:p>
          <w:p w14:paraId="5B754E6C" w14:textId="137CE0A6" w:rsidR="00281AE3" w:rsidRPr="00811774" w:rsidRDefault="00281AE3" w:rsidP="0093752C">
            <w:pPr>
              <w:rPr>
                <w:sz w:val="20"/>
                <w:szCs w:val="20"/>
              </w:rPr>
            </w:pPr>
            <w:r w:rsidRPr="00811774">
              <w:rPr>
                <w:sz w:val="20"/>
                <w:szCs w:val="20"/>
              </w:rPr>
              <w:t xml:space="preserve">Consistently shows these personal qualities </w:t>
            </w:r>
          </w:p>
        </w:tc>
        <w:tc>
          <w:tcPr>
            <w:tcW w:w="2610" w:type="dxa"/>
          </w:tcPr>
          <w:p w14:paraId="337BA535" w14:textId="77777777" w:rsidR="00281AE3" w:rsidRPr="00811774" w:rsidRDefault="00281AE3" w:rsidP="00030BE7">
            <w:pPr>
              <w:rPr>
                <w:sz w:val="20"/>
                <w:szCs w:val="20"/>
              </w:rPr>
            </w:pPr>
          </w:p>
          <w:p w14:paraId="3E4E71E1" w14:textId="297DAFA8" w:rsidR="00281AE3" w:rsidRPr="00811774" w:rsidRDefault="00281AE3" w:rsidP="0093752C">
            <w:pPr>
              <w:rPr>
                <w:sz w:val="20"/>
                <w:szCs w:val="20"/>
              </w:rPr>
            </w:pPr>
            <w:r w:rsidRPr="00811774">
              <w:rPr>
                <w:sz w:val="20"/>
                <w:szCs w:val="20"/>
              </w:rPr>
              <w:t xml:space="preserve">Shows these personal qualities to a very high degree. </w:t>
            </w:r>
          </w:p>
        </w:tc>
      </w:tr>
      <w:tr w:rsidR="00281AE3" w14:paraId="17D1F770" w14:textId="77777777" w:rsidTr="005E7176">
        <w:trPr>
          <w:trHeight w:val="530"/>
        </w:trPr>
        <w:tc>
          <w:tcPr>
            <w:tcW w:w="4518" w:type="dxa"/>
          </w:tcPr>
          <w:p w14:paraId="4064498E" w14:textId="33039A8E" w:rsidR="00281AE3" w:rsidRPr="00811774" w:rsidRDefault="00281AE3" w:rsidP="0093752C">
            <w:pPr>
              <w:rPr>
                <w:rFonts w:eastAsia="Times New Roman" w:cs="Helvetica"/>
                <w:color w:val="000000"/>
                <w:sz w:val="20"/>
                <w:szCs w:val="20"/>
                <w:lang w:eastAsia="en-AU"/>
              </w:rPr>
            </w:pPr>
            <w:r w:rsidRPr="00811774">
              <w:rPr>
                <w:rFonts w:eastAsia="Times New Roman" w:cs="Helvetica"/>
                <w:color w:val="000000"/>
                <w:sz w:val="20"/>
                <w:szCs w:val="20"/>
                <w:lang w:eastAsia="en-AU"/>
              </w:rPr>
              <w:t>Demonstrating resilience and perseverance in the face of obstacles</w:t>
            </w:r>
          </w:p>
        </w:tc>
        <w:tc>
          <w:tcPr>
            <w:tcW w:w="540" w:type="dxa"/>
          </w:tcPr>
          <w:p w14:paraId="62669531" w14:textId="77777777" w:rsidR="00281AE3" w:rsidRPr="00811774" w:rsidRDefault="00281AE3" w:rsidP="0093752C">
            <w:pPr>
              <w:rPr>
                <w:sz w:val="20"/>
                <w:szCs w:val="20"/>
              </w:rPr>
            </w:pPr>
          </w:p>
        </w:tc>
        <w:tc>
          <w:tcPr>
            <w:tcW w:w="2070" w:type="dxa"/>
          </w:tcPr>
          <w:p w14:paraId="14765304" w14:textId="77777777" w:rsidR="00281AE3" w:rsidRPr="00811774" w:rsidRDefault="00281AE3" w:rsidP="0093752C">
            <w:pPr>
              <w:rPr>
                <w:sz w:val="20"/>
                <w:szCs w:val="20"/>
              </w:rPr>
            </w:pPr>
          </w:p>
        </w:tc>
        <w:tc>
          <w:tcPr>
            <w:tcW w:w="2070" w:type="dxa"/>
          </w:tcPr>
          <w:p w14:paraId="1A5B8E9B" w14:textId="77777777" w:rsidR="00281AE3" w:rsidRPr="00811774" w:rsidRDefault="00281AE3" w:rsidP="0093752C">
            <w:pPr>
              <w:rPr>
                <w:sz w:val="20"/>
                <w:szCs w:val="20"/>
              </w:rPr>
            </w:pPr>
          </w:p>
        </w:tc>
        <w:tc>
          <w:tcPr>
            <w:tcW w:w="2250" w:type="dxa"/>
          </w:tcPr>
          <w:p w14:paraId="457A9518" w14:textId="77777777" w:rsidR="00281AE3" w:rsidRPr="00811774" w:rsidRDefault="00281AE3" w:rsidP="0093752C">
            <w:pPr>
              <w:rPr>
                <w:sz w:val="20"/>
                <w:szCs w:val="20"/>
              </w:rPr>
            </w:pPr>
          </w:p>
        </w:tc>
        <w:tc>
          <w:tcPr>
            <w:tcW w:w="2610" w:type="dxa"/>
          </w:tcPr>
          <w:p w14:paraId="0AB689D2" w14:textId="77777777" w:rsidR="00281AE3" w:rsidRPr="00811774" w:rsidRDefault="00281AE3" w:rsidP="0093752C">
            <w:pPr>
              <w:rPr>
                <w:sz w:val="20"/>
                <w:szCs w:val="20"/>
              </w:rPr>
            </w:pPr>
          </w:p>
        </w:tc>
      </w:tr>
      <w:tr w:rsidR="00281AE3" w14:paraId="5559415C" w14:textId="77777777" w:rsidTr="005E7176">
        <w:trPr>
          <w:trHeight w:val="530"/>
        </w:trPr>
        <w:tc>
          <w:tcPr>
            <w:tcW w:w="4518" w:type="dxa"/>
          </w:tcPr>
          <w:p w14:paraId="086A3D85" w14:textId="344AFF03" w:rsidR="00281AE3" w:rsidRPr="00811774" w:rsidRDefault="00281AE3" w:rsidP="00281AE3">
            <w:pPr>
              <w:rPr>
                <w:rFonts w:eastAsia="Times New Roman" w:cs="Helvetica"/>
                <w:color w:val="000000"/>
                <w:sz w:val="20"/>
                <w:szCs w:val="20"/>
                <w:lang w:eastAsia="en-AU"/>
              </w:rPr>
            </w:pPr>
            <w:r w:rsidRPr="00811774">
              <w:rPr>
                <w:rFonts w:eastAsia="Times New Roman" w:cs="Helvetica"/>
                <w:color w:val="000000"/>
                <w:sz w:val="20"/>
                <w:szCs w:val="20"/>
                <w:lang w:eastAsia="en-AU"/>
              </w:rPr>
              <w:t>Demonstrating time management of self and work to ensure others are not delayed in their work</w:t>
            </w:r>
          </w:p>
        </w:tc>
        <w:tc>
          <w:tcPr>
            <w:tcW w:w="540" w:type="dxa"/>
          </w:tcPr>
          <w:p w14:paraId="6EC6C40C" w14:textId="77777777" w:rsidR="00281AE3" w:rsidRPr="00811774" w:rsidRDefault="00281AE3" w:rsidP="0093752C">
            <w:pPr>
              <w:rPr>
                <w:sz w:val="20"/>
                <w:szCs w:val="20"/>
              </w:rPr>
            </w:pPr>
          </w:p>
        </w:tc>
        <w:tc>
          <w:tcPr>
            <w:tcW w:w="2070" w:type="dxa"/>
          </w:tcPr>
          <w:p w14:paraId="5A5BEB0E" w14:textId="77777777" w:rsidR="00281AE3" w:rsidRPr="00811774" w:rsidRDefault="00281AE3" w:rsidP="0093752C">
            <w:pPr>
              <w:rPr>
                <w:sz w:val="20"/>
                <w:szCs w:val="20"/>
              </w:rPr>
            </w:pPr>
          </w:p>
        </w:tc>
        <w:tc>
          <w:tcPr>
            <w:tcW w:w="2070" w:type="dxa"/>
          </w:tcPr>
          <w:p w14:paraId="13556B1B" w14:textId="77777777" w:rsidR="00281AE3" w:rsidRPr="00811774" w:rsidRDefault="00281AE3" w:rsidP="0093752C">
            <w:pPr>
              <w:rPr>
                <w:sz w:val="20"/>
                <w:szCs w:val="20"/>
              </w:rPr>
            </w:pPr>
          </w:p>
        </w:tc>
        <w:tc>
          <w:tcPr>
            <w:tcW w:w="2250" w:type="dxa"/>
          </w:tcPr>
          <w:p w14:paraId="4EFA9751" w14:textId="77777777" w:rsidR="00281AE3" w:rsidRPr="00811774" w:rsidRDefault="00281AE3" w:rsidP="0093752C">
            <w:pPr>
              <w:rPr>
                <w:sz w:val="20"/>
                <w:szCs w:val="20"/>
              </w:rPr>
            </w:pPr>
          </w:p>
        </w:tc>
        <w:tc>
          <w:tcPr>
            <w:tcW w:w="2610" w:type="dxa"/>
          </w:tcPr>
          <w:p w14:paraId="7E8BD437" w14:textId="77777777" w:rsidR="00281AE3" w:rsidRPr="00811774" w:rsidRDefault="00281AE3" w:rsidP="0093752C">
            <w:pPr>
              <w:rPr>
                <w:sz w:val="20"/>
                <w:szCs w:val="20"/>
              </w:rPr>
            </w:pPr>
          </w:p>
        </w:tc>
      </w:tr>
      <w:tr w:rsidR="00281AE3" w14:paraId="74B80A51" w14:textId="77777777" w:rsidTr="005E7176">
        <w:trPr>
          <w:trHeight w:val="530"/>
        </w:trPr>
        <w:tc>
          <w:tcPr>
            <w:tcW w:w="4518" w:type="dxa"/>
          </w:tcPr>
          <w:p w14:paraId="21769925" w14:textId="5370B72B" w:rsidR="00281AE3" w:rsidRPr="00811774" w:rsidRDefault="00281AE3" w:rsidP="00281AE3">
            <w:pPr>
              <w:rPr>
                <w:rFonts w:eastAsia="Times New Roman" w:cs="Helvetica"/>
                <w:color w:val="000000"/>
                <w:sz w:val="20"/>
                <w:szCs w:val="20"/>
                <w:lang w:eastAsia="en-AU"/>
              </w:rPr>
            </w:pPr>
            <w:r w:rsidRPr="00811774">
              <w:rPr>
                <w:rFonts w:eastAsia="Times New Roman" w:cs="Helvetica"/>
                <w:color w:val="000000"/>
                <w:sz w:val="20"/>
                <w:szCs w:val="20"/>
                <w:lang w:eastAsia="en-AU"/>
              </w:rPr>
              <w:t>Demonstrating self-reflective evaluation of practices and relationships</w:t>
            </w:r>
          </w:p>
        </w:tc>
        <w:tc>
          <w:tcPr>
            <w:tcW w:w="540" w:type="dxa"/>
          </w:tcPr>
          <w:p w14:paraId="5DDDE9CB" w14:textId="77777777" w:rsidR="00281AE3" w:rsidRPr="00811774" w:rsidRDefault="00281AE3" w:rsidP="0093752C">
            <w:pPr>
              <w:rPr>
                <w:sz w:val="20"/>
                <w:szCs w:val="20"/>
              </w:rPr>
            </w:pPr>
          </w:p>
        </w:tc>
        <w:tc>
          <w:tcPr>
            <w:tcW w:w="2070" w:type="dxa"/>
          </w:tcPr>
          <w:p w14:paraId="255F0A48" w14:textId="77777777" w:rsidR="00281AE3" w:rsidRPr="00811774" w:rsidRDefault="00281AE3" w:rsidP="0093752C">
            <w:pPr>
              <w:rPr>
                <w:sz w:val="20"/>
                <w:szCs w:val="20"/>
              </w:rPr>
            </w:pPr>
          </w:p>
        </w:tc>
        <w:tc>
          <w:tcPr>
            <w:tcW w:w="2070" w:type="dxa"/>
          </w:tcPr>
          <w:p w14:paraId="4A1A3775" w14:textId="77777777" w:rsidR="00281AE3" w:rsidRPr="00811774" w:rsidRDefault="00281AE3" w:rsidP="0093752C">
            <w:pPr>
              <w:rPr>
                <w:sz w:val="20"/>
                <w:szCs w:val="20"/>
              </w:rPr>
            </w:pPr>
          </w:p>
        </w:tc>
        <w:tc>
          <w:tcPr>
            <w:tcW w:w="2250" w:type="dxa"/>
          </w:tcPr>
          <w:p w14:paraId="6ACE7265" w14:textId="77777777" w:rsidR="00281AE3" w:rsidRPr="00811774" w:rsidRDefault="00281AE3" w:rsidP="0093752C">
            <w:pPr>
              <w:rPr>
                <w:sz w:val="20"/>
                <w:szCs w:val="20"/>
              </w:rPr>
            </w:pPr>
          </w:p>
        </w:tc>
        <w:tc>
          <w:tcPr>
            <w:tcW w:w="2610" w:type="dxa"/>
          </w:tcPr>
          <w:p w14:paraId="0D07864E" w14:textId="77777777" w:rsidR="00281AE3" w:rsidRPr="00811774" w:rsidRDefault="00281AE3" w:rsidP="0093752C">
            <w:pPr>
              <w:rPr>
                <w:sz w:val="20"/>
                <w:szCs w:val="20"/>
              </w:rPr>
            </w:pPr>
          </w:p>
        </w:tc>
      </w:tr>
      <w:tr w:rsidR="00281AE3" w14:paraId="6471831E" w14:textId="77777777" w:rsidTr="005E7176">
        <w:trPr>
          <w:trHeight w:val="530"/>
        </w:trPr>
        <w:tc>
          <w:tcPr>
            <w:tcW w:w="4518" w:type="dxa"/>
          </w:tcPr>
          <w:p w14:paraId="73B32B0C" w14:textId="20694729" w:rsidR="00281AE3" w:rsidRPr="00811774" w:rsidRDefault="00281AE3" w:rsidP="00281AE3">
            <w:pPr>
              <w:rPr>
                <w:sz w:val="20"/>
                <w:szCs w:val="20"/>
              </w:rPr>
            </w:pPr>
            <w:r w:rsidRPr="00811774">
              <w:rPr>
                <w:rFonts w:eastAsia="Times New Roman" w:cs="Helvetica"/>
                <w:color w:val="000000"/>
                <w:sz w:val="20"/>
                <w:szCs w:val="20"/>
                <w:lang w:eastAsia="en-AU"/>
              </w:rPr>
              <w:t>Demonstrating commitment and interest in students and their learning</w:t>
            </w:r>
          </w:p>
        </w:tc>
        <w:tc>
          <w:tcPr>
            <w:tcW w:w="540" w:type="dxa"/>
          </w:tcPr>
          <w:p w14:paraId="0EBFE8C1" w14:textId="77777777" w:rsidR="00281AE3" w:rsidRPr="00811774" w:rsidRDefault="00281AE3" w:rsidP="0093752C">
            <w:pPr>
              <w:rPr>
                <w:sz w:val="20"/>
                <w:szCs w:val="20"/>
              </w:rPr>
            </w:pPr>
          </w:p>
        </w:tc>
        <w:tc>
          <w:tcPr>
            <w:tcW w:w="2070" w:type="dxa"/>
          </w:tcPr>
          <w:p w14:paraId="3B875A07" w14:textId="061BBB15" w:rsidR="00281AE3" w:rsidRPr="00811774" w:rsidRDefault="00281AE3" w:rsidP="0093752C">
            <w:pPr>
              <w:rPr>
                <w:sz w:val="20"/>
                <w:szCs w:val="20"/>
              </w:rPr>
            </w:pPr>
          </w:p>
        </w:tc>
        <w:tc>
          <w:tcPr>
            <w:tcW w:w="2070" w:type="dxa"/>
          </w:tcPr>
          <w:p w14:paraId="5295A352" w14:textId="37945251" w:rsidR="00281AE3" w:rsidRPr="00811774" w:rsidRDefault="00281AE3" w:rsidP="0093752C">
            <w:pPr>
              <w:rPr>
                <w:sz w:val="20"/>
                <w:szCs w:val="20"/>
              </w:rPr>
            </w:pPr>
          </w:p>
        </w:tc>
        <w:tc>
          <w:tcPr>
            <w:tcW w:w="2250" w:type="dxa"/>
          </w:tcPr>
          <w:p w14:paraId="51A76664" w14:textId="318AC62E" w:rsidR="00281AE3" w:rsidRPr="00811774" w:rsidRDefault="00281AE3" w:rsidP="0093752C">
            <w:pPr>
              <w:rPr>
                <w:sz w:val="20"/>
                <w:szCs w:val="20"/>
              </w:rPr>
            </w:pPr>
          </w:p>
        </w:tc>
        <w:tc>
          <w:tcPr>
            <w:tcW w:w="2610" w:type="dxa"/>
          </w:tcPr>
          <w:p w14:paraId="1E0FEFDC" w14:textId="14AD0D62" w:rsidR="00281AE3" w:rsidRPr="00811774" w:rsidRDefault="00281AE3" w:rsidP="0093752C">
            <w:pPr>
              <w:rPr>
                <w:sz w:val="20"/>
                <w:szCs w:val="20"/>
              </w:rPr>
            </w:pPr>
          </w:p>
        </w:tc>
      </w:tr>
    </w:tbl>
    <w:p w14:paraId="71BFF894" w14:textId="3D5D1DF4" w:rsidR="00F9207C" w:rsidRDefault="00F9207C" w:rsidP="0093752C"/>
    <w:p w14:paraId="17036DFD" w14:textId="77777777" w:rsidR="000C0501" w:rsidRDefault="000C0501" w:rsidP="0093752C"/>
    <w:p w14:paraId="799F3961" w14:textId="77777777" w:rsidR="000C0501" w:rsidRDefault="000C0501" w:rsidP="0093752C"/>
    <w:p w14:paraId="6C694076" w14:textId="1451EB77" w:rsidR="000C0501" w:rsidRDefault="000C0501" w:rsidP="0093752C">
      <w:r>
        <w:lastRenderedPageBreak/>
        <w:t xml:space="preserve">Rubric use: </w:t>
      </w:r>
    </w:p>
    <w:p w14:paraId="5E9FFB98" w14:textId="0CD2D47A" w:rsidR="00342DB3" w:rsidRDefault="000C0501" w:rsidP="0093752C">
      <w:r>
        <w:t>Committees may find that it is impossible to evaluate candidates on all indicators, and that is to be expected.  Departments may wish to identify mandatory minimum standards for specific indicato</w:t>
      </w:r>
      <w:r w:rsidR="005838EE">
        <w:t>rs</w:t>
      </w:r>
      <w:r w:rsidR="004043BF">
        <w:t xml:space="preserve">, while others are preferred or encouraged. </w:t>
      </w:r>
      <w:r>
        <w:t xml:space="preserve"> Alternatively, departments can identify specific indicators as “not applicable” for specific roles.</w:t>
      </w:r>
      <w:r w:rsidR="004043BF">
        <w:t xml:space="preserve"> The general intention is that </w:t>
      </w:r>
      <w:r>
        <w:t xml:space="preserve">instructors should be able to provide evidence of effective practice across these criteria: they may not be able to provide evidence for all indicators for any given criterion, and they may </w:t>
      </w:r>
      <w:r w:rsidR="004043BF">
        <w:t xml:space="preserve">also be able to provide alternative evidence that meets the criteria. </w:t>
      </w:r>
    </w:p>
    <w:p w14:paraId="0F2E032C" w14:textId="6443C0CA" w:rsidR="005838EE" w:rsidRDefault="005838EE" w:rsidP="0093752C">
      <w:r>
        <w:t xml:space="preserve">Committees may wish to take into consideration the nature of the courses taught in reaching decisions: the </w:t>
      </w:r>
      <w:r w:rsidR="009F6FDE">
        <w:t>feedback appropriate to</w:t>
      </w:r>
      <w:r>
        <w:t xml:space="preserve"> a first-year course of 4</w:t>
      </w:r>
      <w:r w:rsidR="009F6FDE">
        <w:t>00 may be significantly differen</w:t>
      </w:r>
      <w:r>
        <w:t>t from the nature of feedback appropriate to a fourth-year seminar.</w:t>
      </w:r>
      <w:r w:rsidR="009F6FDE">
        <w:t xml:space="preserve"> </w:t>
      </w:r>
      <w:r>
        <w:t xml:space="preserve"> That said, commit</w:t>
      </w:r>
      <w:r w:rsidR="009F6FDE">
        <w:t xml:space="preserve">tees should exercise caution to ensure that mitigating factors incorporated in decision making are based as much as possible on evidence rather than anecdote.  Proponents may wish to provide such mitigating evidence (for example, the mean course or instructor score for a given course, or for online courses,  or for large enrolment courses in the department over the last ten years in comparison to the departmental average) as an element of their submission.  </w:t>
      </w:r>
    </w:p>
    <w:p w14:paraId="6F588F88" w14:textId="33873CC8" w:rsidR="00342DB3" w:rsidRDefault="00342DB3" w:rsidP="0093752C">
      <w:r>
        <w:t>Departments are encouraged to offer preliminary readings of submitted documents to suggest areas which might benefit from more complete documentation.</w:t>
      </w:r>
    </w:p>
    <w:p w14:paraId="3C972130" w14:textId="77777777" w:rsidR="0093752C" w:rsidRDefault="0093752C"/>
    <w:sectPr w:rsidR="0093752C" w:rsidSect="00A307F8">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0C207" w14:textId="77777777" w:rsidR="00A90A14" w:rsidRDefault="00A90A14" w:rsidP="00C50958">
      <w:pPr>
        <w:spacing w:after="0" w:line="240" w:lineRule="auto"/>
      </w:pPr>
      <w:r>
        <w:separator/>
      </w:r>
    </w:p>
  </w:endnote>
  <w:endnote w:type="continuationSeparator" w:id="0">
    <w:p w14:paraId="0F0D0719" w14:textId="77777777" w:rsidR="00A90A14" w:rsidRDefault="00A90A14" w:rsidP="00C50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B0339" w14:textId="77777777" w:rsidR="00967135" w:rsidRDefault="009671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7209"/>
      <w:gridCol w:w="7191"/>
    </w:tblGrid>
    <w:tr w:rsidR="00967135" w14:paraId="0AEFADB8" w14:textId="77777777" w:rsidTr="00967135">
      <w:trPr>
        <w:jc w:val="center"/>
      </w:trPr>
      <w:sdt>
        <w:sdtPr>
          <w:rPr>
            <w:caps/>
            <w:color w:val="808080" w:themeColor="background1" w:themeShade="80"/>
            <w:sz w:val="18"/>
            <w:szCs w:val="18"/>
          </w:rPr>
          <w:alias w:val="Author"/>
          <w:tag w:val=""/>
          <w:id w:val="1534151868"/>
          <w:placeholder>
            <w:docPart w:val="00BAD5A45FB44E76B39ECF221612198D"/>
          </w:placeholder>
          <w:dataBinding w:prefixMappings="xmlns:ns0='http://purl.org/dc/elements/1.1/' xmlns:ns1='http://schemas.openxmlformats.org/package/2006/metadata/core-properties' " w:xpath="/ns1:coreProperties[1]/ns0:creator[1]" w:storeItemID="{6C3C8BC8-F283-45AE-878A-BAB7291924A1}"/>
          <w:text/>
        </w:sdtPr>
        <w:sdtEndPr/>
        <w:sdtContent>
          <w:tc>
            <w:tcPr>
              <w:tcW w:w="6488" w:type="dxa"/>
              <w:shd w:val="clear" w:color="auto" w:fill="auto"/>
              <w:vAlign w:val="center"/>
            </w:tcPr>
            <w:p w14:paraId="6CE00747" w14:textId="69CE217F" w:rsidR="00967135" w:rsidRDefault="00967135" w:rsidP="00967135">
              <w:pPr>
                <w:pStyle w:val="Footer"/>
                <w:tabs>
                  <w:tab w:val="clear" w:pos="4680"/>
                  <w:tab w:val="clear" w:pos="9360"/>
                </w:tabs>
                <w:rPr>
                  <w:caps/>
                  <w:color w:val="808080" w:themeColor="background1" w:themeShade="80"/>
                  <w:sz w:val="18"/>
                  <w:szCs w:val="18"/>
                </w:rPr>
              </w:pPr>
              <w:r>
                <w:rPr>
                  <w:caps/>
                  <w:color w:val="808080" w:themeColor="background1" w:themeShade="80"/>
                  <w:sz w:val="18"/>
                  <w:szCs w:val="18"/>
                  <w:lang w:val="en-CA"/>
                </w:rPr>
                <w:t xml:space="preserve">university of windsor                    august 2016 </w:t>
              </w:r>
            </w:p>
          </w:tc>
        </w:sdtContent>
      </w:sdt>
      <w:tc>
        <w:tcPr>
          <w:tcW w:w="6472" w:type="dxa"/>
          <w:shd w:val="clear" w:color="auto" w:fill="auto"/>
          <w:vAlign w:val="center"/>
        </w:tcPr>
        <w:p w14:paraId="69841392" w14:textId="77777777" w:rsidR="00967135" w:rsidRDefault="00967135">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A307F8">
            <w:rPr>
              <w:caps/>
              <w:noProof/>
              <w:color w:val="808080" w:themeColor="background1" w:themeShade="80"/>
              <w:sz w:val="18"/>
              <w:szCs w:val="18"/>
            </w:rPr>
            <w:t>2</w:t>
          </w:r>
          <w:r>
            <w:rPr>
              <w:caps/>
              <w:noProof/>
              <w:color w:val="808080" w:themeColor="background1" w:themeShade="80"/>
              <w:sz w:val="18"/>
              <w:szCs w:val="18"/>
            </w:rPr>
            <w:fldChar w:fldCharType="end"/>
          </w:r>
        </w:p>
      </w:tc>
    </w:tr>
  </w:tbl>
  <w:p w14:paraId="5B89CEBB" w14:textId="4298A018" w:rsidR="00967135" w:rsidRPr="00967135" w:rsidRDefault="00967135">
    <w:pPr>
      <w:pStyle w:val="Footer"/>
      <w:rPr>
        <w:sz w:val="18"/>
        <w:szCs w:val="18"/>
      </w:rPr>
    </w:pPr>
    <w:r>
      <w:rPr>
        <w:sz w:val="18"/>
        <w:szCs w:val="18"/>
      </w:rPr>
      <w:t xml:space="preserve">    </w:t>
    </w:r>
    <w:r w:rsidRPr="00967135">
      <w:rPr>
        <w:sz w:val="18"/>
        <w:szCs w:val="18"/>
      </w:rPr>
      <w:t>http://www1.uwindsor.ca/provost/renewal-promotion-and-tenure-rpt-research-and-teaching-evaluation-frameworks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B55AF" w14:textId="77777777" w:rsidR="00967135" w:rsidRDefault="009671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28F47" w14:textId="77777777" w:rsidR="00A90A14" w:rsidRDefault="00A90A14" w:rsidP="00C50958">
      <w:pPr>
        <w:spacing w:after="0" w:line="240" w:lineRule="auto"/>
      </w:pPr>
      <w:r>
        <w:separator/>
      </w:r>
    </w:p>
  </w:footnote>
  <w:footnote w:type="continuationSeparator" w:id="0">
    <w:p w14:paraId="0911DC3E" w14:textId="77777777" w:rsidR="00A90A14" w:rsidRDefault="00A90A14" w:rsidP="00C50958">
      <w:pPr>
        <w:spacing w:after="0" w:line="240" w:lineRule="auto"/>
      </w:pPr>
      <w:r>
        <w:continuationSeparator/>
      </w:r>
    </w:p>
  </w:footnote>
  <w:footnote w:id="1">
    <w:p w14:paraId="11852C04" w14:textId="77777777" w:rsidR="00523791" w:rsidRPr="009663D2" w:rsidRDefault="00523791" w:rsidP="00523791">
      <w:pPr>
        <w:pStyle w:val="FootnoteText"/>
        <w:rPr>
          <w:sz w:val="20"/>
          <w:szCs w:val="20"/>
        </w:rPr>
      </w:pPr>
      <w:r>
        <w:rPr>
          <w:rStyle w:val="FootnoteReference"/>
        </w:rPr>
        <w:footnoteRef/>
      </w:r>
      <w:r>
        <w:t xml:space="preserve"> </w:t>
      </w:r>
      <w:r w:rsidRPr="009663D2">
        <w:rPr>
          <w:sz w:val="20"/>
          <w:szCs w:val="20"/>
        </w:rPr>
        <w:t xml:space="preserve">Committees should factor course nature into deliberations:  demonstrated historical evidence regarding student interest in a given course can be taken into account, but these considerations should be based on empirical evidence. </w:t>
      </w:r>
    </w:p>
  </w:footnote>
  <w:footnote w:id="2">
    <w:p w14:paraId="00CCE580" w14:textId="77777777" w:rsidR="006004C2" w:rsidRPr="009663D2" w:rsidRDefault="006004C2" w:rsidP="006004C2">
      <w:pPr>
        <w:pStyle w:val="FootnoteText"/>
        <w:rPr>
          <w:sz w:val="20"/>
          <w:szCs w:val="20"/>
        </w:rPr>
      </w:pPr>
      <w:r w:rsidRPr="009663D2">
        <w:rPr>
          <w:rStyle w:val="FootnoteReference"/>
          <w:sz w:val="20"/>
          <w:szCs w:val="20"/>
        </w:rPr>
        <w:footnoteRef/>
      </w:r>
      <w:r w:rsidRPr="009663D2">
        <w:rPr>
          <w:sz w:val="20"/>
          <w:szCs w:val="20"/>
        </w:rPr>
        <w:t xml:space="preserve"> </w:t>
      </w:r>
      <w:r>
        <w:rPr>
          <w:sz w:val="20"/>
          <w:szCs w:val="20"/>
        </w:rPr>
        <w:t xml:space="preserve">Appropriate to the </w:t>
      </w:r>
      <w:r w:rsidRPr="009663D2">
        <w:rPr>
          <w:sz w:val="20"/>
          <w:szCs w:val="20"/>
        </w:rPr>
        <w:t>courses involved</w:t>
      </w:r>
    </w:p>
  </w:footnote>
  <w:footnote w:id="3">
    <w:p w14:paraId="3B4C1FCA" w14:textId="4A0763D6" w:rsidR="0069552F" w:rsidRPr="00187444" w:rsidRDefault="0069552F">
      <w:pPr>
        <w:pStyle w:val="FootnoteText"/>
        <w:rPr>
          <w:sz w:val="20"/>
          <w:szCs w:val="20"/>
        </w:rPr>
      </w:pPr>
      <w:r w:rsidRPr="00187444">
        <w:rPr>
          <w:rStyle w:val="FootnoteReference"/>
          <w:sz w:val="20"/>
          <w:szCs w:val="20"/>
        </w:rPr>
        <w:footnoteRef/>
      </w:r>
      <w:r w:rsidRPr="00187444">
        <w:rPr>
          <w:sz w:val="20"/>
          <w:szCs w:val="20"/>
        </w:rPr>
        <w:t xml:space="preserve"> </w:t>
      </w:r>
      <w:r>
        <w:rPr>
          <w:sz w:val="20"/>
          <w:szCs w:val="20"/>
        </w:rPr>
        <w:t xml:space="preserve">Format and delivery appropriate to the </w:t>
      </w:r>
      <w:r w:rsidRPr="00187444">
        <w:rPr>
          <w:sz w:val="20"/>
          <w:szCs w:val="20"/>
        </w:rPr>
        <w:t xml:space="preserve">courses involved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40157" w14:textId="77777777" w:rsidR="00967135" w:rsidRDefault="009671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A6C76" w14:textId="77777777" w:rsidR="00967135" w:rsidRDefault="009671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741C3" w14:textId="77777777" w:rsidR="00967135" w:rsidRDefault="009671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00966"/>
    <w:multiLevelType w:val="hybridMultilevel"/>
    <w:tmpl w:val="B1800B38"/>
    <w:lvl w:ilvl="0" w:tplc="A28C3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501BE"/>
    <w:multiLevelType w:val="multilevel"/>
    <w:tmpl w:val="1FBE02F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4377DA8"/>
    <w:multiLevelType w:val="hybridMultilevel"/>
    <w:tmpl w:val="AFB09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8373C"/>
    <w:multiLevelType w:val="multilevel"/>
    <w:tmpl w:val="0DBA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757AD"/>
    <w:multiLevelType w:val="multilevel"/>
    <w:tmpl w:val="CF1E277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ind w:left="2160" w:hanging="360"/>
      </w:pPr>
      <w:rPr>
        <w:rFonts w:ascii="Calibri" w:eastAsiaTheme="minorHAnsi" w:hAnsi="Calibri" w:cs="Times New Roman" w:hint="default"/>
        <w:color w:val="auto"/>
        <w:sz w:val="22"/>
      </w:rPr>
    </w:lvl>
    <w:lvl w:ilvl="3">
      <w:start w:val="1"/>
      <w:numFmt w:val="lowerRoman"/>
      <w:lvlText w:val="(%4)"/>
      <w:lvlJc w:val="left"/>
      <w:pPr>
        <w:ind w:left="3240" w:hanging="720"/>
      </w:pPr>
      <w:rPr>
        <w:rFonts w:ascii="Calibri" w:eastAsiaTheme="minorHAnsi" w:hAnsi="Calibri" w:cs="Times New Roman" w:hint="default"/>
        <w:color w:val="auto"/>
        <w:sz w:val="22"/>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12776"/>
    <w:multiLevelType w:val="hybridMultilevel"/>
    <w:tmpl w:val="3708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826EF"/>
    <w:multiLevelType w:val="multilevel"/>
    <w:tmpl w:val="AEB8488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66156BE"/>
    <w:multiLevelType w:val="multilevel"/>
    <w:tmpl w:val="1C46FA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F85CB9"/>
    <w:multiLevelType w:val="hybridMultilevel"/>
    <w:tmpl w:val="1652B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AA6F4F"/>
    <w:multiLevelType w:val="multilevel"/>
    <w:tmpl w:val="08505A9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5"/>
  </w:num>
  <w:num w:numId="3">
    <w:abstractNumId w:val="4"/>
  </w:num>
  <w:num w:numId="4">
    <w:abstractNumId w:val="3"/>
  </w:num>
  <w:num w:numId="5">
    <w:abstractNumId w:val="1"/>
  </w:num>
  <w:num w:numId="6">
    <w:abstractNumId w:val="9"/>
  </w:num>
  <w:num w:numId="7">
    <w:abstractNumId w:val="7"/>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223"/>
    <w:rsid w:val="00022E40"/>
    <w:rsid w:val="00046F46"/>
    <w:rsid w:val="000911FD"/>
    <w:rsid w:val="00091BD6"/>
    <w:rsid w:val="000C0501"/>
    <w:rsid w:val="00176303"/>
    <w:rsid w:val="00181E7D"/>
    <w:rsid w:val="00187444"/>
    <w:rsid w:val="00260203"/>
    <w:rsid w:val="002819A8"/>
    <w:rsid w:val="00281AE3"/>
    <w:rsid w:val="00342DB3"/>
    <w:rsid w:val="004043BF"/>
    <w:rsid w:val="004A1A19"/>
    <w:rsid w:val="004F4C11"/>
    <w:rsid w:val="00523791"/>
    <w:rsid w:val="005838EE"/>
    <w:rsid w:val="005A2E10"/>
    <w:rsid w:val="005E7176"/>
    <w:rsid w:val="005F33AB"/>
    <w:rsid w:val="006004C2"/>
    <w:rsid w:val="00654CA2"/>
    <w:rsid w:val="0069552F"/>
    <w:rsid w:val="006B5654"/>
    <w:rsid w:val="0071116F"/>
    <w:rsid w:val="00711DFF"/>
    <w:rsid w:val="007836EE"/>
    <w:rsid w:val="0078643A"/>
    <w:rsid w:val="00792B66"/>
    <w:rsid w:val="00811774"/>
    <w:rsid w:val="00864317"/>
    <w:rsid w:val="008F2423"/>
    <w:rsid w:val="0093752C"/>
    <w:rsid w:val="009663D2"/>
    <w:rsid w:val="00966B4D"/>
    <w:rsid w:val="00967135"/>
    <w:rsid w:val="009B5341"/>
    <w:rsid w:val="009C0932"/>
    <w:rsid w:val="009F6FDE"/>
    <w:rsid w:val="00A01C1D"/>
    <w:rsid w:val="00A16146"/>
    <w:rsid w:val="00A307F8"/>
    <w:rsid w:val="00A35D5A"/>
    <w:rsid w:val="00A82BD1"/>
    <w:rsid w:val="00A90A14"/>
    <w:rsid w:val="00AA14CC"/>
    <w:rsid w:val="00AD125C"/>
    <w:rsid w:val="00B23749"/>
    <w:rsid w:val="00B742D5"/>
    <w:rsid w:val="00B83CA0"/>
    <w:rsid w:val="00B85223"/>
    <w:rsid w:val="00BC17A9"/>
    <w:rsid w:val="00BC70B7"/>
    <w:rsid w:val="00BF3007"/>
    <w:rsid w:val="00C2560F"/>
    <w:rsid w:val="00C50958"/>
    <w:rsid w:val="00C52349"/>
    <w:rsid w:val="00C73178"/>
    <w:rsid w:val="00C87550"/>
    <w:rsid w:val="00C9463B"/>
    <w:rsid w:val="00CC7D44"/>
    <w:rsid w:val="00D301EF"/>
    <w:rsid w:val="00D45106"/>
    <w:rsid w:val="00D54438"/>
    <w:rsid w:val="00DA53D8"/>
    <w:rsid w:val="00DC4661"/>
    <w:rsid w:val="00DC6E9A"/>
    <w:rsid w:val="00DD4E49"/>
    <w:rsid w:val="00E01C49"/>
    <w:rsid w:val="00E34129"/>
    <w:rsid w:val="00E404BA"/>
    <w:rsid w:val="00E56AF0"/>
    <w:rsid w:val="00E770B2"/>
    <w:rsid w:val="00E96642"/>
    <w:rsid w:val="00EB14EB"/>
    <w:rsid w:val="00EB75A4"/>
    <w:rsid w:val="00ED0F73"/>
    <w:rsid w:val="00ED1A82"/>
    <w:rsid w:val="00EF0B2F"/>
    <w:rsid w:val="00F0129A"/>
    <w:rsid w:val="00F22B91"/>
    <w:rsid w:val="00F401C9"/>
    <w:rsid w:val="00F92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933056"/>
  <w15:docId w15:val="{869A8E44-8CE8-4D40-A959-4BD4D073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5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5223"/>
    <w:pPr>
      <w:ind w:left="720"/>
      <w:contextualSpacing/>
    </w:pPr>
  </w:style>
  <w:style w:type="paragraph" w:styleId="BalloonText">
    <w:name w:val="Balloon Text"/>
    <w:basedOn w:val="Normal"/>
    <w:link w:val="BalloonTextChar"/>
    <w:uiPriority w:val="99"/>
    <w:semiHidden/>
    <w:unhideWhenUsed/>
    <w:rsid w:val="00B85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223"/>
    <w:rPr>
      <w:rFonts w:ascii="Segoe UI" w:hAnsi="Segoe UI" w:cs="Segoe UI"/>
      <w:sz w:val="18"/>
      <w:szCs w:val="18"/>
    </w:rPr>
  </w:style>
  <w:style w:type="character" w:styleId="CommentReference">
    <w:name w:val="annotation reference"/>
    <w:basedOn w:val="DefaultParagraphFont"/>
    <w:uiPriority w:val="99"/>
    <w:semiHidden/>
    <w:unhideWhenUsed/>
    <w:rsid w:val="00C87550"/>
    <w:rPr>
      <w:sz w:val="16"/>
      <w:szCs w:val="16"/>
    </w:rPr>
  </w:style>
  <w:style w:type="paragraph" w:styleId="CommentText">
    <w:name w:val="annotation text"/>
    <w:basedOn w:val="Normal"/>
    <w:link w:val="CommentTextChar"/>
    <w:uiPriority w:val="99"/>
    <w:semiHidden/>
    <w:unhideWhenUsed/>
    <w:rsid w:val="00C87550"/>
    <w:pPr>
      <w:spacing w:line="240" w:lineRule="auto"/>
    </w:pPr>
    <w:rPr>
      <w:sz w:val="20"/>
      <w:szCs w:val="20"/>
    </w:rPr>
  </w:style>
  <w:style w:type="character" w:customStyle="1" w:styleId="CommentTextChar">
    <w:name w:val="Comment Text Char"/>
    <w:basedOn w:val="DefaultParagraphFont"/>
    <w:link w:val="CommentText"/>
    <w:uiPriority w:val="99"/>
    <w:semiHidden/>
    <w:rsid w:val="00C87550"/>
    <w:rPr>
      <w:sz w:val="20"/>
      <w:szCs w:val="20"/>
    </w:rPr>
  </w:style>
  <w:style w:type="paragraph" w:styleId="CommentSubject">
    <w:name w:val="annotation subject"/>
    <w:basedOn w:val="CommentText"/>
    <w:next w:val="CommentText"/>
    <w:link w:val="CommentSubjectChar"/>
    <w:uiPriority w:val="99"/>
    <w:semiHidden/>
    <w:unhideWhenUsed/>
    <w:rsid w:val="00C87550"/>
    <w:rPr>
      <w:b/>
      <w:bCs/>
    </w:rPr>
  </w:style>
  <w:style w:type="character" w:customStyle="1" w:styleId="CommentSubjectChar">
    <w:name w:val="Comment Subject Char"/>
    <w:basedOn w:val="CommentTextChar"/>
    <w:link w:val="CommentSubject"/>
    <w:uiPriority w:val="99"/>
    <w:semiHidden/>
    <w:rsid w:val="00C87550"/>
    <w:rPr>
      <w:b/>
      <w:bCs/>
      <w:sz w:val="20"/>
      <w:szCs w:val="20"/>
    </w:rPr>
  </w:style>
  <w:style w:type="paragraph" w:styleId="FootnoteText">
    <w:name w:val="footnote text"/>
    <w:basedOn w:val="Normal"/>
    <w:link w:val="FootnoteTextChar"/>
    <w:uiPriority w:val="99"/>
    <w:unhideWhenUsed/>
    <w:rsid w:val="00C50958"/>
    <w:pPr>
      <w:spacing w:after="0" w:line="240" w:lineRule="auto"/>
    </w:pPr>
    <w:rPr>
      <w:sz w:val="24"/>
      <w:szCs w:val="24"/>
    </w:rPr>
  </w:style>
  <w:style w:type="character" w:customStyle="1" w:styleId="FootnoteTextChar">
    <w:name w:val="Footnote Text Char"/>
    <w:basedOn w:val="DefaultParagraphFont"/>
    <w:link w:val="FootnoteText"/>
    <w:uiPriority w:val="99"/>
    <w:rsid w:val="00C50958"/>
    <w:rPr>
      <w:sz w:val="24"/>
      <w:szCs w:val="24"/>
    </w:rPr>
  </w:style>
  <w:style w:type="character" w:styleId="FootnoteReference">
    <w:name w:val="footnote reference"/>
    <w:basedOn w:val="DefaultParagraphFont"/>
    <w:uiPriority w:val="99"/>
    <w:unhideWhenUsed/>
    <w:rsid w:val="00C50958"/>
    <w:rPr>
      <w:vertAlign w:val="superscript"/>
    </w:rPr>
  </w:style>
  <w:style w:type="paragraph" w:styleId="Header">
    <w:name w:val="header"/>
    <w:basedOn w:val="Normal"/>
    <w:link w:val="HeaderChar"/>
    <w:uiPriority w:val="99"/>
    <w:unhideWhenUsed/>
    <w:rsid w:val="00967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135"/>
  </w:style>
  <w:style w:type="paragraph" w:styleId="Footer">
    <w:name w:val="footer"/>
    <w:basedOn w:val="Normal"/>
    <w:link w:val="FooterChar"/>
    <w:uiPriority w:val="99"/>
    <w:unhideWhenUsed/>
    <w:rsid w:val="00967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075791">
      <w:bodyDiv w:val="1"/>
      <w:marLeft w:val="0"/>
      <w:marRight w:val="0"/>
      <w:marTop w:val="0"/>
      <w:marBottom w:val="0"/>
      <w:divBdr>
        <w:top w:val="none" w:sz="0" w:space="0" w:color="auto"/>
        <w:left w:val="none" w:sz="0" w:space="0" w:color="auto"/>
        <w:bottom w:val="none" w:sz="0" w:space="0" w:color="auto"/>
        <w:right w:val="none" w:sz="0" w:space="0" w:color="auto"/>
      </w:divBdr>
    </w:div>
    <w:div w:id="637877505">
      <w:bodyDiv w:val="1"/>
      <w:marLeft w:val="0"/>
      <w:marRight w:val="0"/>
      <w:marTop w:val="0"/>
      <w:marBottom w:val="0"/>
      <w:divBdr>
        <w:top w:val="none" w:sz="0" w:space="0" w:color="auto"/>
        <w:left w:val="none" w:sz="0" w:space="0" w:color="auto"/>
        <w:bottom w:val="none" w:sz="0" w:space="0" w:color="auto"/>
        <w:right w:val="none" w:sz="0" w:space="0" w:color="auto"/>
      </w:divBdr>
    </w:div>
    <w:div w:id="663826321">
      <w:bodyDiv w:val="1"/>
      <w:marLeft w:val="0"/>
      <w:marRight w:val="0"/>
      <w:marTop w:val="0"/>
      <w:marBottom w:val="0"/>
      <w:divBdr>
        <w:top w:val="none" w:sz="0" w:space="0" w:color="auto"/>
        <w:left w:val="none" w:sz="0" w:space="0" w:color="auto"/>
        <w:bottom w:val="none" w:sz="0" w:space="0" w:color="auto"/>
        <w:right w:val="none" w:sz="0" w:space="0" w:color="auto"/>
      </w:divBdr>
    </w:div>
    <w:div w:id="1345279702">
      <w:bodyDiv w:val="1"/>
      <w:marLeft w:val="0"/>
      <w:marRight w:val="0"/>
      <w:marTop w:val="0"/>
      <w:marBottom w:val="0"/>
      <w:divBdr>
        <w:top w:val="none" w:sz="0" w:space="0" w:color="auto"/>
        <w:left w:val="none" w:sz="0" w:space="0" w:color="auto"/>
        <w:bottom w:val="none" w:sz="0" w:space="0" w:color="auto"/>
        <w:right w:val="none" w:sz="0" w:space="0" w:color="auto"/>
      </w:divBdr>
    </w:div>
    <w:div w:id="1624267656">
      <w:bodyDiv w:val="1"/>
      <w:marLeft w:val="0"/>
      <w:marRight w:val="0"/>
      <w:marTop w:val="0"/>
      <w:marBottom w:val="0"/>
      <w:divBdr>
        <w:top w:val="none" w:sz="0" w:space="0" w:color="auto"/>
        <w:left w:val="none" w:sz="0" w:space="0" w:color="auto"/>
        <w:bottom w:val="none" w:sz="0" w:space="0" w:color="auto"/>
        <w:right w:val="none" w:sz="0" w:space="0" w:color="auto"/>
      </w:divBdr>
    </w:div>
    <w:div w:id="1761876653">
      <w:bodyDiv w:val="1"/>
      <w:marLeft w:val="0"/>
      <w:marRight w:val="0"/>
      <w:marTop w:val="0"/>
      <w:marBottom w:val="0"/>
      <w:divBdr>
        <w:top w:val="none" w:sz="0" w:space="0" w:color="auto"/>
        <w:left w:val="none" w:sz="0" w:space="0" w:color="auto"/>
        <w:bottom w:val="none" w:sz="0" w:space="0" w:color="auto"/>
        <w:right w:val="none" w:sz="0" w:space="0" w:color="auto"/>
      </w:divBdr>
    </w:div>
    <w:div w:id="196982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BAD5A45FB44E76B39ECF221612198D"/>
        <w:category>
          <w:name w:val="General"/>
          <w:gallery w:val="placeholder"/>
        </w:category>
        <w:types>
          <w:type w:val="bbPlcHdr"/>
        </w:types>
        <w:behaviors>
          <w:behavior w:val="content"/>
        </w:behaviors>
        <w:guid w:val="{AAFD90AB-F1CA-4099-8120-990D8F7385C6}"/>
      </w:docPartPr>
      <w:docPartBody>
        <w:p w:rsidR="005E309B" w:rsidRDefault="00737FB8" w:rsidP="00737FB8">
          <w:pPr>
            <w:pStyle w:val="00BAD5A45FB44E76B39ECF221612198D"/>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FB8"/>
    <w:rsid w:val="005E309B"/>
    <w:rsid w:val="006A76FA"/>
    <w:rsid w:val="00737FB8"/>
    <w:rsid w:val="00DF7F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FB8"/>
    <w:rPr>
      <w:color w:val="808080"/>
    </w:rPr>
  </w:style>
  <w:style w:type="paragraph" w:customStyle="1" w:styleId="00BAD5A45FB44E76B39ECF221612198D">
    <w:name w:val="00BAD5A45FB44E76B39ECF221612198D"/>
    <w:rsid w:val="00737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BCB8F-BE64-42DC-8F7A-CC79E719A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2589</Words>
  <Characters>14761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Windsor</Company>
  <LinksUpToDate>false</LinksUpToDate>
  <CharactersWithSpaces>17316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windsor                    august 2016 </dc:creator>
  <cp:lastModifiedBy>Beverley Hamilton</cp:lastModifiedBy>
  <cp:revision>5</cp:revision>
  <cp:lastPrinted>2016-07-13T21:00:00Z</cp:lastPrinted>
  <dcterms:created xsi:type="dcterms:W3CDTF">2016-07-13T20:02:00Z</dcterms:created>
  <dcterms:modified xsi:type="dcterms:W3CDTF">2016-09-28T16:05:00Z</dcterms:modified>
</cp:coreProperties>
</file>