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A9574" w14:textId="77777777" w:rsidR="00765746" w:rsidRPr="00DE67EF" w:rsidRDefault="00765746" w:rsidP="00DE67EF">
      <w:pPr>
        <w:rPr>
          <w:b/>
        </w:rPr>
      </w:pPr>
      <w:r w:rsidRPr="00765746">
        <w:rPr>
          <w:b/>
        </w:rPr>
        <w:t xml:space="preserve">Teaching Evaluation Framework Working Documents </w:t>
      </w:r>
    </w:p>
    <w:tbl>
      <w:tblPr>
        <w:tblW w:w="4871" w:type="pct"/>
        <w:tblBorders>
          <w:bottom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1"/>
        <w:gridCol w:w="3965"/>
        <w:gridCol w:w="3423"/>
        <w:gridCol w:w="3605"/>
      </w:tblGrid>
      <w:tr w:rsidR="00DE67EF" w:rsidRPr="00AD605C" w14:paraId="4591EB94" w14:textId="77777777" w:rsidTr="00DE67E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29448AEA" w14:textId="77777777" w:rsidR="00DE67EF" w:rsidRPr="00765746" w:rsidRDefault="00DE67EF" w:rsidP="00DE67EF">
            <w:pPr>
              <w:spacing w:before="120" w:after="120" w:line="240" w:lineRule="auto"/>
              <w:ind w:left="120" w:right="120"/>
            </w:pPr>
            <w:r w:rsidRPr="00765746">
              <w:rPr>
                <w:color w:val="FFFFFF" w:themeColor="background1"/>
              </w:rPr>
              <w:t>Criterion 1:  Design and planning of learning activities</w:t>
            </w:r>
          </w:p>
        </w:tc>
      </w:tr>
      <w:tr w:rsidR="00DE67EF" w:rsidRPr="00AD605C" w14:paraId="4A232B70" w14:textId="77777777" w:rsidTr="00BC346A">
        <w:trPr>
          <w:trHeight w:val="785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A076BEE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0CC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9CF" w14:textId="5077D446" w:rsidR="00DE67EF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</w:t>
            </w:r>
            <w:r w:rsidR="00EE7341">
              <w:rPr>
                <w:rFonts w:eastAsia="Times New Roman" w:cs="Helvetica"/>
                <w:color w:val="000000"/>
                <w:lang w:eastAsia="en-AU"/>
              </w:rPr>
              <w:t xml:space="preserve"> (e.g., Associate Professor)</w:t>
            </w:r>
            <w:r>
              <w:rPr>
                <w:rFonts w:eastAsia="Times New Roman" w:cs="Helvetica"/>
                <w:color w:val="000000"/>
                <w:lang w:eastAsia="en-AU"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307" w14:textId="201765E9" w:rsidR="00DE67EF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Standards Level 2 </w:t>
            </w:r>
            <w:r w:rsidR="00EE7341">
              <w:rPr>
                <w:rFonts w:eastAsia="Times New Roman" w:cs="Helvetica"/>
                <w:color w:val="000000"/>
                <w:lang w:eastAsia="en-AU"/>
              </w:rPr>
              <w:t xml:space="preserve"> (e.g., Professor)</w:t>
            </w:r>
          </w:p>
        </w:tc>
      </w:tr>
      <w:tr w:rsidR="00DE67EF" w:rsidRPr="00AD605C" w14:paraId="00387CA5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424654DC" w14:textId="77777777" w:rsidR="00DE67EF" w:rsidRPr="00AD605C" w:rsidRDefault="00DE67EF" w:rsidP="00E52E76">
            <w:pPr>
              <w:numPr>
                <w:ilvl w:val="0"/>
                <w:numId w:val="1"/>
              </w:numPr>
              <w:spacing w:after="0" w:line="240" w:lineRule="auto"/>
              <w:ind w:left="360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Preparation of course materials</w:t>
            </w:r>
          </w:p>
          <w:p w14:paraId="1F32485A" w14:textId="77777777" w:rsidR="00DE67EF" w:rsidRPr="00AD605C" w:rsidRDefault="00DE67EF" w:rsidP="00E52E76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535" w:right="120" w:hanging="18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Planned learning activities designed to develop the students’ learning</w:t>
            </w:r>
          </w:p>
          <w:p w14:paraId="670E62A9" w14:textId="77777777" w:rsidR="00DE67EF" w:rsidRPr="00AD605C" w:rsidRDefault="00DE67EF" w:rsidP="00E52E76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535" w:right="120" w:hanging="18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Sound knowledge of the course content and material</w:t>
            </w:r>
          </w:p>
          <w:p w14:paraId="2DEBCF8D" w14:textId="77777777" w:rsidR="00DE67EF" w:rsidRPr="00765746" w:rsidRDefault="00DE67EF" w:rsidP="00E52E76">
            <w:pPr>
              <w:numPr>
                <w:ilvl w:val="1"/>
                <w:numId w:val="1"/>
              </w:numPr>
              <w:tabs>
                <w:tab w:val="clear" w:pos="1440"/>
              </w:tabs>
              <w:spacing w:after="0" w:line="240" w:lineRule="auto"/>
              <w:ind w:left="535" w:right="120" w:hanging="18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Course outline clearly details learning outcomes, teaching and learning activities and assessment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C1D" w14:textId="77777777" w:rsidR="00DE67EF" w:rsidRPr="00AD605C" w:rsidRDefault="00DE67EF" w:rsidP="00E52E76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0D9" w14:textId="77777777" w:rsidR="00DE67EF" w:rsidRPr="00AD605C" w:rsidRDefault="00DE67EF" w:rsidP="00E52E76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C647" w14:textId="77777777" w:rsidR="00DE67EF" w:rsidRPr="00AD605C" w:rsidRDefault="00DE67EF" w:rsidP="00E52E76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  <w:tr w:rsidR="00DE67EF" w:rsidRPr="00AD605C" w14:paraId="69E58E40" w14:textId="77777777" w:rsidTr="00DE67E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12127A2B" w14:textId="77777777" w:rsidR="00DE67EF" w:rsidRPr="00087051" w:rsidRDefault="00DE67EF" w:rsidP="00E52E76">
            <w:r w:rsidRPr="00AD605C">
              <w:br w:type="page"/>
            </w:r>
            <w:r w:rsidRPr="00AD605C">
              <w:rPr>
                <w:rFonts w:eastAsia="Times New Roman" w:cs="Helvetica"/>
                <w:b/>
                <w:bCs/>
                <w:color w:val="FFFFFF"/>
                <w:lang w:eastAsia="en-AU"/>
              </w:rPr>
              <w:t xml:space="preserve">Criterion 2:  </w:t>
            </w:r>
            <w:r w:rsidRPr="00AD605C">
              <w:rPr>
                <w:color w:val="FFFFFF" w:themeColor="background1"/>
              </w:rPr>
              <w:t xml:space="preserve">Instructional methods </w:t>
            </w:r>
          </w:p>
        </w:tc>
      </w:tr>
      <w:tr w:rsidR="00DE67EF" w:rsidRPr="00AD605C" w14:paraId="717ABA4B" w14:textId="77777777" w:rsidTr="00BC346A">
        <w:trPr>
          <w:trHeight w:val="67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68F1229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3F0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E40" w14:textId="055EC765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B7C" w14:textId="52205EEF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60807916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C49BC92" w14:textId="77777777" w:rsidR="00DE67EF" w:rsidRPr="00AD605C" w:rsidRDefault="00DE67EF" w:rsidP="00DE67EF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00" w:beforeAutospacing="1" w:after="100" w:afterAutospacing="1" w:line="240" w:lineRule="auto"/>
              <w:ind w:left="355" w:right="120"/>
              <w:rPr>
                <w:rFonts w:eastAsia="Helvetica,Times New Roman" w:cs="Helvetica,Times New Roman"/>
                <w:color w:val="000000"/>
                <w:lang w:eastAsia="en-AU"/>
              </w:rPr>
            </w:pPr>
            <w:r w:rsidRPr="00AD605C">
              <w:rPr>
                <w:rFonts w:eastAsia="Helvetica,Times New Roman" w:cs="Helvetica,Times New Roman"/>
                <w:color w:val="000000" w:themeColor="text1"/>
                <w:lang w:eastAsia="en-AU"/>
              </w:rPr>
              <w:t>Learning-centred approach to teaching</w:t>
            </w:r>
          </w:p>
          <w:p w14:paraId="03D3E11E" w14:textId="77777777" w:rsidR="00DE67EF" w:rsidRPr="00AD605C" w:rsidRDefault="00DE67EF" w:rsidP="00DE67EF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00" w:beforeAutospacing="1" w:after="100" w:afterAutospacing="1" w:line="240" w:lineRule="auto"/>
              <w:ind w:left="355" w:right="120"/>
              <w:rPr>
                <w:rFonts w:eastAsia="Helvetica,Times New Roman" w:cs="Helvetica,Times New Roman"/>
                <w:color w:val="000000"/>
                <w:lang w:eastAsia="en-AU"/>
              </w:rPr>
            </w:pPr>
            <w:r w:rsidRPr="00AD605C">
              <w:rPr>
                <w:rFonts w:eastAsia="Helvetica,Times New Roman" w:cs="Helvetica,Times New Roman"/>
                <w:color w:val="000000" w:themeColor="text1"/>
                <w:lang w:eastAsia="en-AU"/>
              </w:rPr>
              <w:t>Demonstrates an understanding of specific aspects of effective teaching and learning support methods</w:t>
            </w:r>
          </w:p>
          <w:p w14:paraId="726FF896" w14:textId="77777777" w:rsidR="00DE67EF" w:rsidRPr="00AD605C" w:rsidRDefault="00DE67EF" w:rsidP="00DE67EF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00" w:beforeAutospacing="1" w:after="100" w:afterAutospacing="1" w:line="240" w:lineRule="auto"/>
              <w:ind w:left="355" w:right="120"/>
              <w:rPr>
                <w:rFonts w:eastAsia="Helvetica,Times New Roman" w:cs="Helvetica,Times New Roman"/>
                <w:color w:val="000000"/>
                <w:lang w:eastAsia="en-AU"/>
              </w:rPr>
            </w:pPr>
            <w:r w:rsidRPr="00AD605C">
              <w:rPr>
                <w:rFonts w:eastAsia="Helvetica,Times New Roman" w:cs="Helvetica,Times New Roman"/>
                <w:color w:val="000000" w:themeColor="text1"/>
                <w:lang w:eastAsia="en-AU"/>
              </w:rPr>
              <w:t>Clarity of communication and explanation</w:t>
            </w:r>
          </w:p>
          <w:p w14:paraId="4CA097A4" w14:textId="77777777" w:rsidR="00DE67EF" w:rsidRPr="00AD605C" w:rsidRDefault="00DE67EF" w:rsidP="00DE67EF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00" w:beforeAutospacing="1" w:after="100" w:afterAutospacing="1" w:line="240" w:lineRule="auto"/>
              <w:ind w:left="355" w:right="120"/>
              <w:rPr>
                <w:rFonts w:eastAsia="Helvetica,Times New Roman" w:cs="Helvetica,Times New Roman"/>
                <w:color w:val="000000"/>
                <w:lang w:eastAsia="en-AU"/>
              </w:rPr>
            </w:pPr>
            <w:r w:rsidRPr="00AD605C">
              <w:rPr>
                <w:rFonts w:eastAsia="Helvetica,Times New Roman" w:cs="Helvetica,Times New Roman"/>
                <w:color w:val="000000" w:themeColor="text1"/>
                <w:lang w:eastAsia="en-AU"/>
              </w:rPr>
              <w:t>Stimulation of interest</w:t>
            </w:r>
          </w:p>
          <w:p w14:paraId="47E63FE0" w14:textId="77777777" w:rsidR="00DE67EF" w:rsidRPr="00AD605C" w:rsidRDefault="00DE67EF" w:rsidP="00DE67EF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00" w:beforeAutospacing="1" w:after="100" w:afterAutospacing="1" w:line="240" w:lineRule="auto"/>
              <w:ind w:left="355" w:right="120"/>
              <w:rPr>
                <w:rFonts w:eastAsia="Helvetica,Times New Roman" w:cs="Helvetica,Times New Roman"/>
                <w:color w:val="000000"/>
                <w:lang w:eastAsia="en-AU"/>
              </w:rPr>
            </w:pPr>
            <w:r w:rsidRPr="00AD605C">
              <w:rPr>
                <w:rFonts w:eastAsia="Helvetica,Times New Roman" w:cs="Helvetica,Times New Roman"/>
                <w:color w:val="000000" w:themeColor="text1"/>
                <w:lang w:eastAsia="en-AU"/>
              </w:rPr>
              <w:t>Encouragement of  appropriate student-faculty interaction</w:t>
            </w:r>
          </w:p>
          <w:p w14:paraId="672D5149" w14:textId="77777777" w:rsidR="00DE67EF" w:rsidRPr="00AD605C" w:rsidRDefault="00DE67EF" w:rsidP="00DE67EF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00" w:beforeAutospacing="1" w:after="100" w:afterAutospacing="1" w:line="240" w:lineRule="auto"/>
              <w:ind w:left="355" w:right="120"/>
              <w:rPr>
                <w:rFonts w:eastAsia="Helvetica,Times New Roman" w:cs="Helvetica,Times New Roman"/>
                <w:color w:val="000000"/>
                <w:lang w:eastAsia="en-AU"/>
              </w:rPr>
            </w:pPr>
            <w:r w:rsidRPr="00AD605C">
              <w:rPr>
                <w:rFonts w:eastAsia="Helvetica,Times New Roman" w:cs="Helvetica,Times New Roman"/>
                <w:color w:val="000000" w:themeColor="text1"/>
                <w:lang w:eastAsia="en-AU"/>
              </w:rPr>
              <w:t>Encouragement of  appropriate student-student interaction</w:t>
            </w:r>
          </w:p>
          <w:p w14:paraId="50944059" w14:textId="77777777" w:rsidR="00DE67EF" w:rsidRPr="00765746" w:rsidRDefault="00DE67EF" w:rsidP="00DE67EF">
            <w:pPr>
              <w:numPr>
                <w:ilvl w:val="0"/>
                <w:numId w:val="3"/>
              </w:numPr>
              <w:tabs>
                <w:tab w:val="clear" w:pos="720"/>
                <w:tab w:val="num" w:pos="355"/>
              </w:tabs>
              <w:spacing w:before="100" w:beforeAutospacing="1" w:after="100" w:afterAutospacing="1" w:line="240" w:lineRule="auto"/>
              <w:ind w:left="355" w:right="120"/>
              <w:rPr>
                <w:rFonts w:eastAsia="Helvetica,Times New Roman" w:cs="Helvetica,Times New Roman"/>
                <w:color w:val="000000"/>
                <w:lang w:eastAsia="en-AU"/>
              </w:rPr>
            </w:pPr>
            <w:r w:rsidRPr="00AD605C">
              <w:rPr>
                <w:rFonts w:eastAsia="Helvetica,Times New Roman" w:cs="Helvetica,Times New Roman"/>
                <w:color w:val="000000" w:themeColor="text1"/>
                <w:lang w:eastAsia="en-AU"/>
              </w:rPr>
              <w:t>Supports students to develop and demonstrate the intended learning outcomes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693" w14:textId="77777777" w:rsidR="00DE67EF" w:rsidRPr="00AD605C" w:rsidRDefault="00DE67EF" w:rsidP="00DE67EF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92FD" w14:textId="77777777" w:rsidR="00DE67EF" w:rsidRPr="00AD605C" w:rsidRDefault="00DE67EF" w:rsidP="00DE67EF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8BB" w14:textId="77777777" w:rsidR="00DE67EF" w:rsidRPr="00AD605C" w:rsidRDefault="00DE67EF" w:rsidP="00DE67EF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  <w:tr w:rsidR="00DE67EF" w:rsidRPr="00AD605C" w14:paraId="787EED05" w14:textId="77777777" w:rsidTr="00BC346A">
        <w:tc>
          <w:tcPr>
            <w:tcW w:w="2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3BB221F3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  <w:r w:rsidRPr="00AD605C">
              <w:lastRenderedPageBreak/>
              <w:br w:type="page"/>
            </w:r>
            <w:r w:rsidRPr="00AD605C">
              <w:rPr>
                <w:rFonts w:eastAsia="Times New Roman" w:cs="Helvetica"/>
                <w:b/>
                <w:bCs/>
                <w:color w:val="FFFFFF"/>
                <w:lang w:eastAsia="en-AU"/>
              </w:rPr>
              <w:t>Criterion 3:  Assessment and feedback to students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3BCD42C4" w14:textId="77777777" w:rsidR="00DE67EF" w:rsidRPr="00AD605C" w:rsidRDefault="00DE67EF" w:rsidP="00E52E76">
            <w:pPr>
              <w:spacing w:before="120" w:after="120" w:line="240" w:lineRule="auto"/>
              <w:ind w:left="120" w:right="120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4C872ABA" w14:textId="77777777" w:rsidR="00DE67EF" w:rsidRPr="00AD605C" w:rsidRDefault="00DE67EF" w:rsidP="00E52E76">
            <w:pPr>
              <w:spacing w:before="120" w:after="120" w:line="240" w:lineRule="auto"/>
              <w:ind w:left="120" w:right="120"/>
            </w:pPr>
          </w:p>
        </w:tc>
      </w:tr>
      <w:tr w:rsidR="00DE67EF" w:rsidRPr="00AD605C" w14:paraId="6FD04394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3857D5A6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</w:tcPr>
          <w:p w14:paraId="1CAC0C76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577" w14:textId="26B33D41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B5A" w14:textId="37308352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08135C7F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3BD7695" w14:textId="77777777" w:rsidR="00DE67EF" w:rsidRPr="00AD605C" w:rsidRDefault="00DE67EF" w:rsidP="00E52E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 xml:space="preserve">Quality of assessment tools </w:t>
            </w:r>
          </w:p>
          <w:p w14:paraId="367B08AC" w14:textId="77777777" w:rsidR="00DE67EF" w:rsidRPr="00AD605C" w:rsidRDefault="00DE67EF" w:rsidP="00E52E76">
            <w:pPr>
              <w:numPr>
                <w:ilvl w:val="1"/>
                <w:numId w:val="4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1165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Clarity</w:t>
            </w:r>
          </w:p>
          <w:p w14:paraId="29088075" w14:textId="77777777" w:rsidR="00DE67EF" w:rsidRPr="00AD605C" w:rsidRDefault="00DE67EF" w:rsidP="00E52E76">
            <w:pPr>
              <w:numPr>
                <w:ilvl w:val="1"/>
                <w:numId w:val="4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1165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 xml:space="preserve">Alignment with learning outcomes </w:t>
            </w:r>
          </w:p>
          <w:p w14:paraId="4634D767" w14:textId="77777777" w:rsidR="00DE67EF" w:rsidRPr="00AD605C" w:rsidRDefault="00DE67EF" w:rsidP="00E52E76">
            <w:pPr>
              <w:numPr>
                <w:ilvl w:val="1"/>
                <w:numId w:val="4"/>
              </w:numPr>
              <w:tabs>
                <w:tab w:val="clear" w:pos="1440"/>
              </w:tabs>
              <w:spacing w:before="100" w:beforeAutospacing="1" w:after="100" w:afterAutospacing="1" w:line="240" w:lineRule="auto"/>
              <w:ind w:left="1165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Appropriate level of difficulty</w:t>
            </w:r>
          </w:p>
          <w:p w14:paraId="74386E85" w14:textId="77777777" w:rsidR="00DE67EF" w:rsidRPr="00AD605C" w:rsidRDefault="00DE67EF" w:rsidP="00E52E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Timely feedback is provided to students</w:t>
            </w:r>
          </w:p>
          <w:p w14:paraId="33F4D7EF" w14:textId="77777777" w:rsidR="00DE67EF" w:rsidRPr="00AD605C" w:rsidRDefault="00DE67EF" w:rsidP="007657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Constructive fe</w:t>
            </w:r>
            <w:r>
              <w:rPr>
                <w:rFonts w:eastAsia="Times New Roman" w:cs="Helvetica"/>
                <w:color w:val="000000"/>
                <w:lang w:eastAsia="en-AU"/>
              </w:rPr>
              <w:t>edback is provided to students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</w:tcPr>
          <w:p w14:paraId="530CA9CA" w14:textId="77777777" w:rsidR="00DE67EF" w:rsidRPr="00AD605C" w:rsidRDefault="00DE67EF" w:rsidP="00E52E76">
            <w:pPr>
              <w:rPr>
                <w:rFonts w:eastAsia="Times New Roman" w:cs="Helvetica"/>
                <w:lang w:eastAsia="en-A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8C8A" w14:textId="77777777" w:rsidR="00DE67EF" w:rsidRPr="00AD605C" w:rsidRDefault="00DE67EF" w:rsidP="00E52E76">
            <w:pPr>
              <w:rPr>
                <w:rFonts w:eastAsia="Times New Roman" w:cs="Helvetica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207" w14:textId="77777777" w:rsidR="00DE67EF" w:rsidRPr="00AD605C" w:rsidRDefault="00DE67EF" w:rsidP="00E52E76">
            <w:pPr>
              <w:rPr>
                <w:rFonts w:eastAsia="Times New Roman" w:cs="Helvetica"/>
                <w:lang w:eastAsia="en-AU"/>
              </w:rPr>
            </w:pPr>
          </w:p>
        </w:tc>
      </w:tr>
      <w:tr w:rsidR="00DE67EF" w:rsidRPr="00AD605C" w14:paraId="17349309" w14:textId="77777777" w:rsidTr="00BC346A">
        <w:tc>
          <w:tcPr>
            <w:tcW w:w="2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69D01F38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  <w:r w:rsidRPr="00AD605C">
              <w:rPr>
                <w:rFonts w:eastAsia="Times New Roman" w:cs="Helvetica"/>
                <w:b/>
                <w:bCs/>
                <w:color w:val="FFFFFF"/>
                <w:lang w:eastAsia="en-AU"/>
              </w:rPr>
              <w:t>Criterion 4:  Developing effective environments, student support, and guidance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704A9230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77D73C63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</w:tr>
      <w:tr w:rsidR="00DE67EF" w:rsidRPr="00AD605C" w14:paraId="0A57B716" w14:textId="77777777" w:rsidTr="00BC346A">
        <w:trPr>
          <w:trHeight w:val="668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56F9777E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3B69F198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F5F" w14:textId="01708E24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077" w14:textId="0EA3028E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11F14C23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62177239" w14:textId="77777777" w:rsidR="00DE67EF" w:rsidRPr="00AD605C" w:rsidRDefault="00DE67EF" w:rsidP="00E52E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Creates effective learning environments (in classroom/ online/work placement etc.)</w:t>
            </w:r>
          </w:p>
          <w:p w14:paraId="3885ED7E" w14:textId="77777777" w:rsidR="00DE67EF" w:rsidRPr="00AD605C" w:rsidRDefault="00DE67EF" w:rsidP="00E52E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Directs students to appropriate support and services</w:t>
            </w:r>
          </w:p>
          <w:p w14:paraId="04F4CD20" w14:textId="77777777" w:rsidR="00DE67EF" w:rsidRPr="00AD605C" w:rsidRDefault="00DE67EF" w:rsidP="00E52E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Demonstrates respect and requires students to demonstrate respect for others</w:t>
            </w:r>
          </w:p>
          <w:p w14:paraId="3E6DE9A4" w14:textId="77777777" w:rsidR="00DE67EF" w:rsidRDefault="00DE67EF" w:rsidP="00E52E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Availability for consultation (e.g. email, online, face-to-face or telephone)</w:t>
            </w:r>
          </w:p>
          <w:p w14:paraId="19A90814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36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</w:tcPr>
          <w:p w14:paraId="04A7B665" w14:textId="77777777" w:rsidR="00DE67EF" w:rsidRPr="00AD605C" w:rsidRDefault="00DE67EF" w:rsidP="00765746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ECFA" w14:textId="77777777" w:rsidR="00DE67EF" w:rsidRPr="00AD605C" w:rsidRDefault="00DE67EF" w:rsidP="00765746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F3B5" w14:textId="77777777" w:rsidR="00DE67EF" w:rsidRPr="00AD605C" w:rsidRDefault="00DE67EF" w:rsidP="00765746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</w:tbl>
    <w:p w14:paraId="710284F9" w14:textId="77777777" w:rsidR="00BC346A" w:rsidRDefault="00BC346A"/>
    <w:tbl>
      <w:tblPr>
        <w:tblW w:w="4871" w:type="pct"/>
        <w:tblBorders>
          <w:bottom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1"/>
        <w:gridCol w:w="3965"/>
        <w:gridCol w:w="3423"/>
        <w:gridCol w:w="3605"/>
      </w:tblGrid>
      <w:tr w:rsidR="00DE67EF" w:rsidRPr="00AD605C" w14:paraId="203F0B35" w14:textId="77777777" w:rsidTr="00BC346A">
        <w:tc>
          <w:tcPr>
            <w:tcW w:w="2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8B42F62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  <w:r w:rsidRPr="00AD605C">
              <w:rPr>
                <w:rFonts w:eastAsia="Times New Roman" w:cs="Helvetica"/>
                <w:b/>
                <w:bCs/>
                <w:color w:val="FFFFFF"/>
                <w:lang w:eastAsia="en-AU"/>
              </w:rPr>
              <w:lastRenderedPageBreak/>
              <w:t>Criterion 5: Integration of scholarship, research and professional activities in support of learning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038A7DE0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730BA17C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</w:tr>
      <w:tr w:rsidR="00DE67EF" w:rsidRPr="00AD605C" w14:paraId="17BB1F46" w14:textId="77777777" w:rsidTr="00DE67E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F0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D9DBF28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1: Teaching and learning research incorporated into teaching practice</w:t>
            </w:r>
          </w:p>
        </w:tc>
      </w:tr>
      <w:tr w:rsidR="00DE67EF" w:rsidRPr="00AD605C" w14:paraId="42C97A40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0AB8DAF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50673077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06C" w14:textId="4EFB526B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059" w14:textId="57760918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035F6A3C" w14:textId="77777777" w:rsidTr="00BC346A">
        <w:trPr>
          <w:trHeight w:val="2243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4663D3DF" w14:textId="77777777" w:rsidR="00DE67EF" w:rsidRPr="00AD605C" w:rsidRDefault="00DE67EF" w:rsidP="00E52E76">
            <w:pPr>
              <w:numPr>
                <w:ilvl w:val="0"/>
                <w:numId w:val="6"/>
              </w:numPr>
              <w:tabs>
                <w:tab w:val="num" w:pos="445"/>
              </w:tabs>
              <w:spacing w:before="100" w:beforeAutospacing="1" w:after="100" w:afterAutospacing="1" w:line="240" w:lineRule="auto"/>
              <w:ind w:left="445" w:right="120" w:hanging="18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 xml:space="preserve">Engagement in professional development related to teaching and learning 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t>(including engagement in teaching and learning scholarship related to discipline and/or participation in teaching and learning conferences/ forums)</w:t>
            </w:r>
          </w:p>
          <w:p w14:paraId="7EC3FE0E" w14:textId="77777777" w:rsidR="00DE67EF" w:rsidRPr="00765746" w:rsidRDefault="00DE67EF" w:rsidP="00765746">
            <w:pPr>
              <w:numPr>
                <w:ilvl w:val="0"/>
                <w:numId w:val="6"/>
              </w:numPr>
              <w:tabs>
                <w:tab w:val="num" w:pos="445"/>
              </w:tabs>
              <w:spacing w:before="100" w:beforeAutospacing="1" w:after="100" w:afterAutospacing="1" w:line="240" w:lineRule="auto"/>
              <w:ind w:left="445" w:right="120" w:hanging="18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Incorporates teaching and learning scholarship into teaching practice and curriculum development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3FF65C71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08B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801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  <w:tr w:rsidR="00DE67EF" w:rsidRPr="00AD605C" w14:paraId="582B6D70" w14:textId="77777777" w:rsidTr="00DE67E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F0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7E7B384A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2: Inclusion of discipline-based research in the curriculum and engagement of students in pedagogically sound discipline based research</w:t>
            </w:r>
          </w:p>
        </w:tc>
      </w:tr>
      <w:tr w:rsidR="00BC346A" w:rsidRPr="00AD605C" w14:paraId="47F3EBAB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15123396" w14:textId="77777777" w:rsidR="00BC346A" w:rsidRPr="00AD605C" w:rsidRDefault="00BC346A" w:rsidP="00BC346A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7651C96C" w14:textId="77777777" w:rsidR="00BC346A" w:rsidRPr="00AD605C" w:rsidRDefault="00BC346A" w:rsidP="00BC346A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C76" w14:textId="7CF83DCD" w:rsidR="00BC346A" w:rsidRDefault="00236975" w:rsidP="00BC346A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A7D3" w14:textId="69878D0A" w:rsidR="00BC346A" w:rsidRDefault="00236975" w:rsidP="00BC346A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144CBD08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73A4EACA" w14:textId="77777777" w:rsidR="00DE67EF" w:rsidRPr="00AD605C" w:rsidRDefault="00DE67EF" w:rsidP="00E52E7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Use of current disciplinary research in curriculum and teaching activities</w:t>
            </w:r>
          </w:p>
          <w:p w14:paraId="18D04843" w14:textId="77777777" w:rsidR="00DE67EF" w:rsidRPr="00AD605C" w:rsidRDefault="00DE67EF" w:rsidP="00E52E7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Develops learning activities/course/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t xml:space="preserve"> </w:t>
            </w: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course work that supports student engagement in research</w:t>
            </w:r>
          </w:p>
          <w:p w14:paraId="0970F601" w14:textId="77777777" w:rsidR="00DE67EF" w:rsidRPr="00AD605C" w:rsidRDefault="00DE67EF" w:rsidP="00E52E7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 xml:space="preserve">Develops student understanding of the research 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lastRenderedPageBreak/>
              <w:t>culture and research skills of the discipline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</w:tcPr>
          <w:p w14:paraId="4D9A38AA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89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35B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89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C7B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89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  <w:tr w:rsidR="00DE67EF" w:rsidRPr="00AD605C" w14:paraId="1DAA6B05" w14:textId="77777777" w:rsidTr="00DE67EF">
        <w:trPr>
          <w:trHeight w:val="7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F0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5EFCA748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3: Incorporation of professional, industry and work-based practice and experiences into teaching practice and the curriculum</w:t>
            </w:r>
          </w:p>
        </w:tc>
      </w:tr>
      <w:tr w:rsidR="00DE67EF" w:rsidRPr="00AD605C" w14:paraId="1BC21A17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DD86DF1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62FE8932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A6A" w14:textId="5CB70DB3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09E3" w14:textId="36256EAF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279D92F0" w14:textId="77777777" w:rsidTr="00BC346A">
        <w:trPr>
          <w:trHeight w:val="108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06FA8EB" w14:textId="77777777" w:rsidR="00DE67EF" w:rsidRPr="00765746" w:rsidRDefault="00DE67EF" w:rsidP="0076574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Use of authentic case studies, integration of industry experience</w:t>
            </w:r>
            <w:r>
              <w:rPr>
                <w:rFonts w:eastAsia="Times New Roman" w:cs="Helvetica"/>
                <w:color w:val="000000"/>
                <w:lang w:eastAsia="en-AU"/>
              </w:rPr>
              <w:t xml:space="preserve"> and/or partnerships in teaching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56AFFA90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32F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475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  <w:tr w:rsidR="00DE67EF" w:rsidRPr="00AD605C" w14:paraId="683C9FF8" w14:textId="77777777" w:rsidTr="00BC346A">
        <w:tc>
          <w:tcPr>
            <w:tcW w:w="2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631AD122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  <w:r w:rsidRPr="00AD605C">
              <w:rPr>
                <w:rFonts w:eastAsia="Times New Roman" w:cs="Helvetica"/>
                <w:b/>
                <w:bCs/>
                <w:color w:val="FFFFFF"/>
                <w:lang w:eastAsia="en-AU"/>
              </w:rPr>
              <w:t xml:space="preserve">Criterion </w:t>
            </w:r>
            <w:r w:rsidRPr="00AD605C">
              <w:rPr>
                <w:rFonts w:eastAsia="Times New Roman" w:cs="Helvetica"/>
                <w:b/>
                <w:bCs/>
                <w:color w:val="FFFFFF" w:themeColor="background1"/>
                <w:lang w:eastAsia="en-AU"/>
              </w:rPr>
              <w:t xml:space="preserve">6: </w:t>
            </w:r>
            <w:r w:rsidRPr="00AD605C">
              <w:rPr>
                <w:b/>
                <w:color w:val="FFFFFF" w:themeColor="background1"/>
              </w:rPr>
              <w:t xml:space="preserve"> Improvement-oriented self-assessment and  continuing professional development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16D5FE4A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2A8916CE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</w:tr>
      <w:tr w:rsidR="00DE67EF" w:rsidRPr="00AD605C" w14:paraId="35D1C24C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78D1E3B4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7195ED6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7B2" w14:textId="00A5597D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3DF" w14:textId="7CB15990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6C35FF8F" w14:textId="77777777" w:rsidTr="00BC346A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4B17A0BF" w14:textId="77777777" w:rsidR="00DE67EF" w:rsidRPr="00AD605C" w:rsidRDefault="00DE67EF" w:rsidP="00E52E76">
            <w:pPr>
              <w:numPr>
                <w:ilvl w:val="0"/>
                <w:numId w:val="12"/>
              </w:num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Engages in professional development activities related to teaching and learning</w:t>
            </w:r>
          </w:p>
          <w:p w14:paraId="647E8FA2" w14:textId="77777777" w:rsidR="00DE67EF" w:rsidRPr="00AD605C" w:rsidRDefault="00DE67EF" w:rsidP="00E52E76">
            <w:pPr>
              <w:spacing w:after="0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6659284B" w14:textId="77777777" w:rsidR="00DE67EF" w:rsidRPr="00AD605C" w:rsidRDefault="00DE67EF" w:rsidP="00E52E76">
            <w:pPr>
              <w:numPr>
                <w:ilvl w:val="0"/>
                <w:numId w:val="12"/>
              </w:num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 xml:space="preserve">Participation in teaching related professional development </w:t>
            </w:r>
          </w:p>
          <w:p w14:paraId="056BBB69" w14:textId="77777777" w:rsidR="00DE67EF" w:rsidRPr="00AD605C" w:rsidRDefault="00DE67EF" w:rsidP="00E52E76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11016FC8" w14:textId="77777777" w:rsidR="00DE67EF" w:rsidRPr="00AD605C" w:rsidRDefault="00DE67EF" w:rsidP="00E52E76">
            <w:pPr>
              <w:numPr>
                <w:ilvl w:val="0"/>
                <w:numId w:val="12"/>
              </w:num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>Self-evaluation leading to changes in teaching practice</w:t>
            </w:r>
          </w:p>
          <w:p w14:paraId="7F2A0DD0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0B60F3AE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color w:val="000000"/>
                <w:lang w:eastAsia="en-AU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B4B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EC0" w14:textId="77777777" w:rsidR="00DE67EF" w:rsidRPr="00AD605C" w:rsidRDefault="00DE67EF" w:rsidP="00E52E76">
            <w:pPr>
              <w:spacing w:before="100" w:beforeAutospacing="1" w:after="100" w:afterAutospacing="1" w:line="240" w:lineRule="auto"/>
              <w:ind w:left="720"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</w:tbl>
    <w:p w14:paraId="6E99F98C" w14:textId="77777777" w:rsidR="00BC346A" w:rsidRDefault="00BC346A"/>
    <w:p w14:paraId="24075F94" w14:textId="3AC5F56E" w:rsidR="00BC346A" w:rsidRDefault="00BC346A">
      <w:pPr>
        <w:spacing w:after="160" w:line="259" w:lineRule="auto"/>
      </w:pPr>
    </w:p>
    <w:tbl>
      <w:tblPr>
        <w:tblW w:w="4871" w:type="pct"/>
        <w:tblBorders>
          <w:bottom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3332"/>
        <w:gridCol w:w="3423"/>
        <w:gridCol w:w="3605"/>
      </w:tblGrid>
      <w:tr w:rsidR="00DE67EF" w:rsidRPr="00AD605C" w14:paraId="639076C8" w14:textId="77777777" w:rsidTr="00BC346A">
        <w:tc>
          <w:tcPr>
            <w:tcW w:w="2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49EA8403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  <w:r w:rsidRPr="00AD605C">
              <w:rPr>
                <w:rFonts w:eastAsia="Times New Roman" w:cs="Helvetica"/>
                <w:b/>
                <w:bCs/>
                <w:color w:val="FFFFFF"/>
                <w:lang w:eastAsia="en-AU"/>
              </w:rPr>
              <w:t>Criterion 7:  Professional and personal effectiveness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44D7395C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587C"/>
          </w:tcPr>
          <w:p w14:paraId="0FC06933" w14:textId="77777777" w:rsidR="00DE67EF" w:rsidRPr="00AD605C" w:rsidRDefault="00DE67EF" w:rsidP="00E52E76">
            <w:pPr>
              <w:spacing w:before="120" w:after="120" w:line="240" w:lineRule="auto"/>
              <w:ind w:left="120" w:right="120"/>
              <w:rPr>
                <w:rFonts w:eastAsia="Times New Roman" w:cs="Helvetica"/>
                <w:b/>
                <w:bCs/>
                <w:color w:val="FFFFFF"/>
                <w:lang w:eastAsia="en-AU"/>
              </w:rPr>
            </w:pPr>
          </w:p>
        </w:tc>
      </w:tr>
      <w:tr w:rsidR="00DE67EF" w:rsidRPr="00AD605C" w14:paraId="6472B9B2" w14:textId="77777777" w:rsidTr="00AF74C5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3829CBC5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Possible Indicators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367B1ABC" w14:textId="77777777" w:rsidR="00DE67EF" w:rsidRPr="00AD605C" w:rsidRDefault="00DE67EF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 xml:space="preserve">Your Existing Language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73CB" w14:textId="3B25F482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1 (e.g., Associate Professor)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FE4" w14:textId="63DCDDDF" w:rsidR="00DE67EF" w:rsidRDefault="00236975" w:rsidP="00DE67EF">
            <w:pPr>
              <w:spacing w:before="120"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>
              <w:rPr>
                <w:rFonts w:eastAsia="Times New Roman" w:cs="Helvetica"/>
                <w:color w:val="000000"/>
                <w:lang w:eastAsia="en-AU"/>
              </w:rPr>
              <w:t>Standards Level 2  (e.g., Professor)</w:t>
            </w:r>
          </w:p>
        </w:tc>
      </w:tr>
      <w:tr w:rsidR="00DE67EF" w:rsidRPr="00AD605C" w14:paraId="394AE3DC" w14:textId="77777777" w:rsidTr="00AF74C5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204AC087" w14:textId="77777777" w:rsidR="00DE67EF" w:rsidRPr="00AD605C" w:rsidRDefault="00DE67EF" w:rsidP="00DE67EF">
            <w:pPr>
              <w:spacing w:after="120" w:line="240" w:lineRule="auto"/>
              <w:ind w:left="120"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/>
                <w:bCs/>
                <w:color w:val="000000"/>
                <w:lang w:eastAsia="en-AU"/>
              </w:rPr>
              <w:t>Professional Qualities</w:t>
            </w:r>
          </w:p>
          <w:p w14:paraId="6EC8ACDE" w14:textId="77777777" w:rsidR="00DE67EF" w:rsidRPr="00AD605C" w:rsidRDefault="00DE67EF" w:rsidP="00DE67EF">
            <w:pPr>
              <w:numPr>
                <w:ilvl w:val="0"/>
                <w:numId w:val="13"/>
              </w:numPr>
              <w:spacing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Is aware of and consciously developing professional qualities of: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Taking ownership and management of teaching role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Demonstrating effective preparation and prioritisation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Demonstrating commitment to continuing professional development in discipline and T &amp; L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Responding positively to opportunities and new approaches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Communicating effectively in both formal and informal contexts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Application of professional ethical practices in work and in teaching contexts</w:t>
            </w:r>
          </w:p>
          <w:p w14:paraId="239CB8D6" w14:textId="77777777" w:rsidR="00DE67EF" w:rsidRPr="00AD605C" w:rsidRDefault="00DE67EF" w:rsidP="00AF74C5">
            <w:p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/>
                <w:bCs/>
                <w:color w:val="000000"/>
                <w:lang w:eastAsia="en-AU"/>
              </w:rPr>
              <w:t>Personal qualities</w:t>
            </w:r>
          </w:p>
          <w:p w14:paraId="4E6BAAB4" w14:textId="77777777" w:rsidR="00DE67EF" w:rsidRPr="00AD605C" w:rsidRDefault="00DE67EF" w:rsidP="00DE67EF">
            <w:pPr>
              <w:numPr>
                <w:ilvl w:val="0"/>
                <w:numId w:val="14"/>
              </w:numPr>
              <w:spacing w:after="0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r w:rsidRPr="00AD605C">
              <w:rPr>
                <w:rFonts w:eastAsia="Times New Roman" w:cs="Helvetica"/>
                <w:bCs/>
                <w:color w:val="000000"/>
                <w:lang w:eastAsia="en-AU"/>
              </w:rPr>
              <w:t>Is aware of and consciously developing personal qualities of: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Approaching teaching with enthusiasm, passion and confidence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Demonstrating resilience and perseverance in the face of obstacles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Demonstrating time management of self and work to ensure others are not delayed in their work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Demonstrating self-reflective evaluation of practices and relationships</w:t>
            </w:r>
            <w:r w:rsidRPr="00AD605C">
              <w:rPr>
                <w:rFonts w:eastAsia="Times New Roman" w:cs="Helvetica"/>
                <w:color w:val="000000"/>
                <w:lang w:eastAsia="en-AU"/>
              </w:rPr>
              <w:br/>
              <w:t>• Demonstrating commitment and interest in students and their learning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1380A7BD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49AFCA29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77EB7230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1E889FD7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7A68AD14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1CC4DE64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47945B33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217B8833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1B24C9BF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6D5C6738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0CF0D073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  <w:p w14:paraId="08E5B45C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  <w:bookmarkStart w:id="0" w:name="_GoBack"/>
            <w:bookmarkEnd w:id="0"/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D5A8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CA0" w14:textId="77777777" w:rsidR="00DE67EF" w:rsidRPr="00AD605C" w:rsidRDefault="00DE67EF" w:rsidP="00DE67EF">
            <w:pPr>
              <w:spacing w:before="100" w:beforeAutospacing="1" w:after="100" w:afterAutospacing="1" w:line="240" w:lineRule="auto"/>
              <w:ind w:right="120"/>
              <w:rPr>
                <w:rFonts w:eastAsia="Times New Roman" w:cs="Helvetica"/>
                <w:color w:val="000000"/>
                <w:lang w:eastAsia="en-AU"/>
              </w:rPr>
            </w:pPr>
          </w:p>
        </w:tc>
      </w:tr>
    </w:tbl>
    <w:p w14:paraId="091451AE" w14:textId="77777777" w:rsidR="00765746" w:rsidRDefault="00765746" w:rsidP="00BC346A">
      <w:pPr>
        <w:spacing w:after="0"/>
      </w:pPr>
    </w:p>
    <w:sectPr w:rsidR="00765746" w:rsidSect="00DE6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94729" w14:textId="77777777" w:rsidR="00A213FA" w:rsidRDefault="00A213FA" w:rsidP="00765746">
      <w:pPr>
        <w:spacing w:after="0" w:line="240" w:lineRule="auto"/>
      </w:pPr>
      <w:r>
        <w:separator/>
      </w:r>
    </w:p>
  </w:endnote>
  <w:endnote w:type="continuationSeparator" w:id="0">
    <w:p w14:paraId="56EBFFDD" w14:textId="77777777" w:rsidR="00A213FA" w:rsidRDefault="00A213FA" w:rsidP="0076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33"/>
      <w:gridCol w:w="16477"/>
    </w:tblGrid>
    <w:tr w:rsidR="00E52E76" w14:paraId="004F015D" w14:textId="77777777" w:rsidTr="00E52E76">
      <w:tc>
        <w:tcPr>
          <w:tcW w:w="295" w:type="pct"/>
          <w:tcBorders>
            <w:right w:val="single" w:sz="18" w:space="0" w:color="5B9BD5" w:themeColor="accent1"/>
          </w:tcBorders>
        </w:tcPr>
        <w:p w14:paraId="5A146CBE" w14:textId="77777777" w:rsidR="00E52E76" w:rsidRPr="00412958" w:rsidRDefault="00E52E76" w:rsidP="00E52E76">
          <w:pPr>
            <w:pStyle w:val="Header"/>
            <w:rPr>
              <w:rFonts w:ascii="Calibri" w:hAnsi="Calibri"/>
              <w:b/>
              <w:color w:val="5B9BD5" w:themeColor="accent1"/>
              <w:sz w:val="24"/>
              <w:szCs w:val="24"/>
            </w:rPr>
          </w:pPr>
          <w:r w:rsidRPr="00412958">
            <w:rPr>
              <w:rFonts w:ascii="Calibri" w:hAnsi="Calibri"/>
              <w:b/>
              <w:color w:val="5B9BD5" w:themeColor="accent1"/>
              <w:sz w:val="24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5B9BD5" w:themeColor="accent1"/>
              <w:sz w:val="24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5B9BD5" w:themeColor="accent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5B9BD5" w:themeColor="accent1"/>
              <w:sz w:val="24"/>
              <w:szCs w:val="24"/>
            </w:rPr>
            <w:t>10</w:t>
          </w:r>
          <w:r w:rsidRPr="00412958">
            <w:rPr>
              <w:rFonts w:ascii="Calibri" w:hAnsi="Calibri"/>
              <w:b/>
              <w:color w:val="5B9BD5" w:themeColor="accent1"/>
              <w:sz w:val="24"/>
              <w:szCs w:val="24"/>
            </w:rPr>
            <w:fldChar w:fldCharType="end"/>
          </w:r>
        </w:p>
      </w:tc>
      <w:sdt>
        <w:sdtPr>
          <w:alias w:val="Title"/>
          <w:id w:val="177129825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5B9BD5" w:themeColor="accent1"/>
              </w:tcBorders>
            </w:tcPr>
            <w:p w14:paraId="5C9CA411" w14:textId="77777777" w:rsidR="00E52E76" w:rsidRPr="00C7200C" w:rsidRDefault="00E52E76" w:rsidP="00E52E76">
              <w:pPr>
                <w:pStyle w:val="Header"/>
                <w:rPr>
                  <w:rFonts w:ascii="Calibri" w:eastAsiaTheme="majorEastAsia" w:hAnsi="Calibri" w:cstheme="majorBidi"/>
                  <w:b/>
                  <w:color w:val="5B9BD5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5B9BD5" w:themeColor="accent1"/>
                </w:rPr>
                <w:t>[Type the document title]</w:t>
              </w:r>
            </w:p>
          </w:tc>
        </w:sdtContent>
      </w:sdt>
    </w:tr>
  </w:tbl>
  <w:p w14:paraId="71F3F073" w14:textId="77777777" w:rsidR="00E52E76" w:rsidRDefault="00E52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E0004" w14:textId="77777777" w:rsidR="00E52E76" w:rsidRDefault="00E52E76">
    <w:pPr>
      <w:pStyle w:val="Footer"/>
    </w:pPr>
    <w:r>
      <w:t>University of Windsor Teaching Evaluation Framework</w:t>
    </w:r>
  </w:p>
  <w:p w14:paraId="55A3412A" w14:textId="77777777" w:rsidR="00E52E76" w:rsidRDefault="00E52E76">
    <w:pPr>
      <w:pStyle w:val="Footer"/>
    </w:pPr>
    <w:r>
      <w:t>August 2016</w:t>
    </w:r>
  </w:p>
  <w:p w14:paraId="7307CC6F" w14:textId="77777777" w:rsidR="00E52E76" w:rsidRDefault="00E52E76">
    <w:pPr>
      <w:pStyle w:val="Footer"/>
    </w:pPr>
  </w:p>
  <w:p w14:paraId="0D3AB8E9" w14:textId="77777777" w:rsidR="00E52E76" w:rsidRDefault="00E52E76">
    <w:pPr>
      <w:pStyle w:val="Footer"/>
    </w:pPr>
    <w:r w:rsidRPr="00AF2416">
      <w:t>http://www1.uwindsor.ca/provost/renewal-promotion-and-tenure-rpt-research-and-teaching-evaluation-frameworks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133D" w14:textId="77777777" w:rsidR="00E52E76" w:rsidRDefault="00E52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CBF3B" w14:textId="77777777" w:rsidR="00A213FA" w:rsidRDefault="00A213FA" w:rsidP="00765746">
      <w:pPr>
        <w:spacing w:after="0" w:line="240" w:lineRule="auto"/>
      </w:pPr>
      <w:r>
        <w:separator/>
      </w:r>
    </w:p>
  </w:footnote>
  <w:footnote w:type="continuationSeparator" w:id="0">
    <w:p w14:paraId="19DD422E" w14:textId="77777777" w:rsidR="00A213FA" w:rsidRDefault="00A213FA" w:rsidP="0076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B5262" w14:textId="77777777" w:rsidR="00E52E76" w:rsidRDefault="00E52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18039" w14:textId="77777777" w:rsidR="00E52E76" w:rsidRDefault="00E52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5CA13" w14:textId="77777777" w:rsidR="00E52E76" w:rsidRDefault="00E52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5C1"/>
    <w:multiLevelType w:val="multilevel"/>
    <w:tmpl w:val="BDC014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90733"/>
    <w:multiLevelType w:val="multilevel"/>
    <w:tmpl w:val="77186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57A2D"/>
    <w:multiLevelType w:val="multilevel"/>
    <w:tmpl w:val="BFA00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501BE"/>
    <w:multiLevelType w:val="multilevel"/>
    <w:tmpl w:val="1FBE0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604D0"/>
    <w:multiLevelType w:val="multilevel"/>
    <w:tmpl w:val="966AD48C"/>
    <w:lvl w:ilvl="0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B1A13"/>
    <w:multiLevelType w:val="multilevel"/>
    <w:tmpl w:val="EF460BC8"/>
    <w:lvl w:ilvl="0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8373C"/>
    <w:multiLevelType w:val="multilevel"/>
    <w:tmpl w:val="4FCCB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757AD"/>
    <w:multiLevelType w:val="multilevel"/>
    <w:tmpl w:val="CF1E2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  <w:sz w:val="22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ascii="Calibri" w:eastAsiaTheme="minorHAnsi" w:hAnsi="Calibri" w:cs="Times New Roman" w:hint="default"/>
        <w:color w:val="auto"/>
        <w:sz w:val="22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826EF"/>
    <w:multiLevelType w:val="multilevel"/>
    <w:tmpl w:val="AEB84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156BE"/>
    <w:multiLevelType w:val="multilevel"/>
    <w:tmpl w:val="1C46F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4412E"/>
    <w:multiLevelType w:val="multilevel"/>
    <w:tmpl w:val="A8266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75BB2"/>
    <w:multiLevelType w:val="multilevel"/>
    <w:tmpl w:val="EEC6B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71068"/>
    <w:multiLevelType w:val="hybridMultilevel"/>
    <w:tmpl w:val="356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C13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0661824"/>
    <w:multiLevelType w:val="hybridMultilevel"/>
    <w:tmpl w:val="EF205462"/>
    <w:lvl w:ilvl="0" w:tplc="A28C3E5E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A17"/>
    <w:multiLevelType w:val="multilevel"/>
    <w:tmpl w:val="2C9CB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F75A6"/>
    <w:multiLevelType w:val="multilevel"/>
    <w:tmpl w:val="7FEE6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A6F4F"/>
    <w:multiLevelType w:val="multilevel"/>
    <w:tmpl w:val="08505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7"/>
  </w:num>
  <w:num w:numId="6">
    <w:abstractNumId w:val="4"/>
  </w:num>
  <w:num w:numId="7">
    <w:abstractNumId w:val="11"/>
  </w:num>
  <w:num w:numId="8">
    <w:abstractNumId w:val="16"/>
  </w:num>
  <w:num w:numId="9">
    <w:abstractNumId w:val="0"/>
  </w:num>
  <w:num w:numId="10">
    <w:abstractNumId w:val="2"/>
  </w:num>
  <w:num w:numId="11">
    <w:abstractNumId w:val="15"/>
  </w:num>
  <w:num w:numId="12">
    <w:abstractNumId w:val="9"/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46"/>
    <w:rsid w:val="002147B8"/>
    <w:rsid w:val="00236975"/>
    <w:rsid w:val="002933BD"/>
    <w:rsid w:val="00765746"/>
    <w:rsid w:val="009238C1"/>
    <w:rsid w:val="00A213FA"/>
    <w:rsid w:val="00AF74C5"/>
    <w:rsid w:val="00BC346A"/>
    <w:rsid w:val="00DE67EF"/>
    <w:rsid w:val="00E0214F"/>
    <w:rsid w:val="00E52E76"/>
    <w:rsid w:val="00E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62C7D"/>
  <w15:docId w15:val="{2E6421C5-03D9-40E6-87B3-FA14CF8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746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746"/>
    <w:pPr>
      <w:ind w:left="720"/>
      <w:contextualSpacing/>
    </w:pPr>
  </w:style>
  <w:style w:type="paragraph" w:styleId="NormalWeb">
    <w:name w:val="Normal (Web)"/>
    <w:basedOn w:val="Normal"/>
    <w:uiPriority w:val="99"/>
    <w:rsid w:val="007657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7657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5746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7657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74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6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46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4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Hamilton</dc:creator>
  <cp:keywords/>
  <dc:description/>
  <cp:lastModifiedBy>Beverley Hamilton</cp:lastModifiedBy>
  <cp:revision>6</cp:revision>
  <cp:lastPrinted>2016-09-28T20:16:00Z</cp:lastPrinted>
  <dcterms:created xsi:type="dcterms:W3CDTF">2016-09-28T12:51:00Z</dcterms:created>
  <dcterms:modified xsi:type="dcterms:W3CDTF">2016-09-28T20:16:00Z</dcterms:modified>
</cp:coreProperties>
</file>